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after="120" w:line="274" w:lineRule="auto"/>
        <w:bidi w:val="0"/>
      </w:pPr>
      <w:r>
        <w:rPr>
          <w:rFonts w:ascii="Golos Text" w:hAnsi="Golos Text" w:cs="Golos Text"/>
          <w:b/>
          <w:color w:val="000000"/>
          <w:sz w:val="42"/>
          <w:lang w:val="en-US"/>
          <w:rtl w:val="0"/>
        </w:rPr>
        <w:t>Response to the RESCUE specification</w:t>
      </w:r>
    </w:p>
    <w:p>
      <w:pPr>
        <w:widowControl/>
        <w:spacing w:after="120" w:line="274" w:lineRule="auto"/>
        <w:bidi w:val="0"/>
      </w:pPr>
      <w:r>
        <w:rPr>
          <w:rFonts w:ascii="Golos Text" w:hAnsi="Golos Text" w:cs="Golos Text"/>
          <w:b/>
          <w:color w:val="000000"/>
          <w:sz w:val="21"/>
          <w:lang w:val="en-US"/>
          <w:rtl w:val="0"/>
        </w:rPr>
        <w:t>Developer Saeed Nik    Software release 3.0.1</w:t>
      </w:r>
    </w:p>
    <w:p>
      <w:pPr>
        <w:pStyle w:val="Heading1"/>
        <w:keepNext/>
        <w:widowControl/>
        <w:spacing w:after="100" w:line="274" w:lineRule="auto" w:before="180"/>
        <w:bidi w:val="0"/>
      </w:pPr>
      <w:r>
        <w:rPr>
          <w:rFonts w:ascii="Golos Text" w:hAnsi="Golos Text" w:cs="Golos Text"/>
          <w:b/>
          <w:color w:val="000000"/>
          <w:sz w:val="30"/>
          <w:lang w:val="en-US"/>
          <w:rtl w:val="0"/>
        </w:rPr>
        <w:t>1 Context and objective</w:t>
      </w:r>
    </w:p>
    <w:p>
      <w:pPr>
        <w:widowControl/>
        <w:spacing w:after="120" w:line="274" w:lineRule="auto"/>
        <w:bidi w:val="0"/>
      </w:pPr>
      <w:r>
        <w:rPr>
          <w:rFonts w:ascii="Golos Text" w:hAnsi="Golos Text" w:cs="Golos Text"/>
          <w:b w:val="0"/>
          <w:color w:val="000000"/>
          <w:sz w:val="22"/>
          <w:lang w:val="en-US"/>
          <w:rtl w:val="0"/>
        </w:rPr>
        <w:t>We implemented RESCUE for fixed-wing ArduPlane 4.6.3. Detection and rescue control run inside the firmware. QGroundControl and the local panel operate the simulator and display the evidence.</w:t>
      </w:r>
    </w:p>
    <w:p>
      <w:pPr>
        <w:widowControl/>
        <w:spacing w:after="120" w:line="274" w:lineRule="auto"/>
        <w:bidi w:val="0"/>
      </w:pPr>
      <w:r>
        <w:rPr>
          <w:rFonts w:ascii="Golos Text" w:hAnsi="Golos Text" w:cs="Golos Text"/>
          <w:b w:val="0"/>
          <w:color w:val="000000"/>
          <w:sz w:val="22"/>
          <w:lang w:val="en-US"/>
          <w:rtl w:val="0"/>
        </w:rPr>
        <w:t>Section 3 permits necessary additional settings when their purpose is explained in the README. We retained the five required parameters and added settings for decisions whose numerical limits were not specified.</w:t>
      </w:r>
    </w:p>
    <w:p>
      <w:pPr>
        <w:widowControl/>
        <w:spacing w:after="120" w:line="274" w:lineRule="auto"/>
        <w:bidi w:val="0"/>
      </w:pPr>
      <w:r>
        <w:rPr>
          <w:rFonts w:ascii="Golos Text" w:hAnsi="Golos Text" w:cs="Golos Text"/>
          <w:b w:val="0"/>
          <w:color w:val="000000"/>
          <w:sz w:val="22"/>
          <w:lang w:val="en-US"/>
          <w:rtl w:val="0"/>
        </w:rPr>
        <w:t>Early tests could confuse takeoff level-off and short maneuvers with falling. To implement sustained conditions in section 4.1 and prevent repeated transitions under section 5, we added measured-descent confirmation and hysteresis.</w:t>
      </w:r>
    </w:p>
    <w:p>
      <w:pPr>
        <w:widowControl/>
        <w:spacing w:after="120" w:line="274" w:lineRule="auto"/>
        <w:bidi w:val="0"/>
      </w:pPr>
      <w:r>
        <w:rPr>
          <w:rFonts w:ascii="Golos Text" w:hAnsi="Golos Text" w:cs="Golos Text"/>
          <w:b w:val="0"/>
          <w:color w:val="000000"/>
          <w:sz w:val="22"/>
          <w:lang w:val="en-US"/>
          <w:rtl w:val="0"/>
        </w:rPr>
        <w:t>Section 4.4 requires stable level flight; scenario 6 in section 7 requires safe degradation when recovery fails. We therefore defined stability limits and progress deadlines. Full throttle does not prove a climb: increased airspeed can also represent useful energy recovery.</w:t>
      </w:r>
    </w:p>
    <w:p>
      <w:pPr>
        <w:widowControl/>
        <w:spacing w:after="120" w:line="274" w:lineRule="auto"/>
        <w:bidi w:val="0"/>
      </w:pPr>
      <w:r>
        <w:rPr>
          <w:rFonts w:ascii="Golos Text" w:hAnsi="Golos Text" w:cs="Golos Text"/>
          <w:b w:val="0"/>
          <w:color w:val="000000"/>
          <w:sz w:val="22"/>
          <w:lang w:val="en-US"/>
          <w:rtl w:val="0"/>
        </w:rPr>
        <w:t>One recorded steep descent reached about 30 m Home while downward acceleration was near zero, so the acceleration rule did not trigger. We added a steady-descent safeguard in support of the rescue objective in section 1. This explicitly extends the acceleration condition in section 4.2.</w:t>
      </w:r>
    </w:p>
    <w:p>
      <w:pPr>
        <w:widowControl/>
        <w:spacing w:after="120" w:line="274" w:lineRule="auto"/>
        <w:bidi w:val="0"/>
      </w:pPr>
      <w:r>
        <w:rPr>
          <w:rFonts w:ascii="Golos Text" w:hAnsi="Golos Text" w:cs="Golos Text"/>
          <w:b w:val="0"/>
          <w:color w:val="000000"/>
          <w:sz w:val="22"/>
          <w:lang w:val="en-US"/>
          <w:rtl w:val="0"/>
        </w:rPr>
        <w:t>QGC throttle movement without a mode change was not recognized as pilot acknowledgment. Section 4.4 specifically requires a mode change; deliberate stick acknowledgment is an optional extension. Charts and replay support the log review in sections 5 and 6; a graphical panel was not explicitly required.</w:t>
      </w:r>
    </w:p>
    <w:p>
      <w:pPr>
        <w:pStyle w:val="Heading1"/>
        <w:keepNext/>
        <w:widowControl/>
        <w:spacing w:after="100" w:line="274" w:lineRule="auto" w:before="180"/>
        <w:bidi w:val="0"/>
      </w:pPr>
      <w:r>
        <w:rPr>
          <w:rFonts w:ascii="Golos Text" w:hAnsi="Golos Text" w:cs="Golos Text"/>
          <w:b/>
          <w:color w:val="000000"/>
          <w:sz w:val="30"/>
          <w:lang w:val="en-US"/>
          <w:rtl w:val="0"/>
        </w:rPr>
        <w:t>2 General behavior</w:t>
      </w:r>
    </w:p>
    <w:tbl>
      <w:tblPr>
        <w:tblW w:type="auto" w:w="0"/>
        <w:jc w:val="left"/>
        <w:tblLayout w:type="fixed"/>
        <w:tblLook w:firstColumn="1" w:firstRow="1" w:lastColumn="0" w:lastRow="0" w:noHBand="0" w:noVBand="1" w:val="04A0"/>
        <w:bidiVisual w:val="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1699"/>
        <w:gridCol w:w="8467"/>
      </w:tblGrid>
      <w:tr>
        <w:trPr>
          <w:cantSplit/>
          <w:tblHeader w:val="1"/>
        </w:trPr>
        <w:tc>
          <w:tcPr>
            <w:tcW w:type="dxa" w:w="1699"/>
            <w:vAlign w:val="center"/>
            <w:shd w:fill="163B50"/>
          </w:tcPr>
          <w:p>
            <w:pPr>
              <w:spacing w:after="0" w:line="264" w:lineRule="auto"/>
            </w:pPr>
            <w:r>
              <w:rPr>
                <w:rFonts w:ascii="Golos Text" w:hAnsi="Golos Text" w:cs="Golos Text"/>
                <w:b/>
                <w:color w:val="FFFFFF"/>
                <w:sz w:val="19"/>
                <w:lang w:val="en-US"/>
                <w:rtl w:val="0"/>
              </w:rPr>
              <w:t>State</w:t>
            </w:r>
          </w:p>
        </w:tc>
        <w:tc>
          <w:tcPr>
            <w:tcW w:type="dxa" w:w="8467"/>
            <w:vAlign w:val="center"/>
            <w:shd w:fill="163B50"/>
          </w:tcPr>
          <w:p>
            <w:pPr>
              <w:spacing w:after="0" w:line="264" w:lineRule="auto"/>
            </w:pPr>
            <w:r>
              <w:rPr>
                <w:rFonts w:ascii="Golos Text" w:hAnsi="Golos Text" w:cs="Golos Text"/>
                <w:b/>
                <w:color w:val="FFFFFF"/>
                <w:sz w:val="19"/>
                <w:lang w:val="en-US"/>
                <w:rtl w:val="0"/>
              </w:rPr>
              <w:t>Implemented behavior</w:t>
            </w:r>
          </w:p>
        </w:tc>
      </w:tr>
      <w:tr>
        <w:trPr>
          <w:cantSplit/>
        </w:trPr>
        <w:tc>
          <w:tcPr>
            <w:tcW w:type="dxa" w:w="1699"/>
            <w:vAlign w:val="center"/>
            <w:shd w:fill="FFFFFF"/>
          </w:tcPr>
          <w:p>
            <w:pPr>
              <w:spacing w:after="0" w:line="264" w:lineRule="auto"/>
            </w:pPr>
            <w:r>
              <w:rPr>
                <w:rFonts w:ascii="Golos Text" w:hAnsi="Golos Text" w:cs="Golos Text"/>
                <w:b w:val="0"/>
                <w:color w:val="000000"/>
                <w:sz w:val="19"/>
                <w:lang w:val="en-US"/>
                <w:rtl w:val="0"/>
              </w:rPr>
              <w:t>MONITOR</w:t>
            </w:r>
          </w:p>
        </w:tc>
        <w:tc>
          <w:tcPr>
            <w:tcW w:type="dxa" w:w="8467"/>
            <w:vAlign w:val="center"/>
            <w:shd w:fill="FFFFFF"/>
          </w:tcPr>
          <w:p>
            <w:pPr>
              <w:spacing w:after="0" w:line="264" w:lineRule="auto"/>
            </w:pPr>
            <w:r>
              <w:rPr>
                <w:rFonts w:ascii="Golos Text" w:hAnsi="Golos Text" w:cs="Golos Text"/>
                <w:b w:val="0"/>
                <w:color w:val="000000"/>
                <w:sz w:val="19"/>
                <w:lang w:val="en-US"/>
                <w:rtl w:val="0"/>
              </w:rPr>
              <w:t>Observe an armed, flying aircraft without changing its current mode.</w:t>
            </w:r>
          </w:p>
        </w:tc>
      </w:tr>
      <w:tr>
        <w:trPr>
          <w:cantSplit/>
        </w:trPr>
        <w:tc>
          <w:tcPr>
            <w:tcW w:type="dxa" w:w="1699"/>
            <w:vAlign w:val="center"/>
            <w:shd w:fill="F1F5F7"/>
          </w:tcPr>
          <w:p>
            <w:pPr>
              <w:spacing w:after="0" w:line="264" w:lineRule="auto"/>
            </w:pPr>
            <w:r>
              <w:rPr>
                <w:rFonts w:ascii="Golos Text" w:hAnsi="Golos Text" w:cs="Golos Text"/>
                <w:b w:val="0"/>
                <w:color w:val="000000"/>
                <w:sz w:val="19"/>
                <w:lang w:val="en-US"/>
                <w:rtl w:val="0"/>
              </w:rPr>
              <w:t>WARNING</w:t>
            </w:r>
          </w:p>
        </w:tc>
        <w:tc>
          <w:tcPr>
            <w:tcW w:type="dxa" w:w="8467"/>
            <w:vAlign w:val="center"/>
            <w:shd w:fill="F1F5F7"/>
          </w:tcPr>
          <w:p>
            <w:pPr>
              <w:spacing w:after="0" w:line="264" w:lineRule="auto"/>
            </w:pPr>
            <w:r>
              <w:rPr>
                <w:rFonts w:ascii="Golos Text" w:hAnsi="Golos Text" w:cs="Golos Text"/>
                <w:b w:val="0"/>
                <w:color w:val="000000"/>
                <w:sz w:val="19"/>
                <w:lang w:val="en-US"/>
                <w:rtl w:val="0"/>
              </w:rPr>
              <w:t>Below 200 m Home with confirmed danger, send WARNING messages at about 1 Hz.</w:t>
            </w:r>
          </w:p>
        </w:tc>
      </w:tr>
      <w:tr>
        <w:trPr>
          <w:cantSplit/>
        </w:trPr>
        <w:tc>
          <w:tcPr>
            <w:tcW w:type="dxa" w:w="1699"/>
            <w:vAlign w:val="center"/>
            <w:shd w:fill="FFFFFF"/>
          </w:tcPr>
          <w:p>
            <w:pPr>
              <w:spacing w:after="0" w:line="264" w:lineRule="auto"/>
            </w:pPr>
            <w:r>
              <w:rPr>
                <w:rFonts w:ascii="Golos Text" w:hAnsi="Golos Text" w:cs="Golos Text"/>
                <w:b w:val="0"/>
                <w:color w:val="000000"/>
                <w:sz w:val="19"/>
                <w:lang w:val="en-US"/>
                <w:rtl w:val="0"/>
              </w:rPr>
              <w:t>RESCUE</w:t>
            </w:r>
          </w:p>
        </w:tc>
        <w:tc>
          <w:tcPr>
            <w:tcW w:type="dxa" w:w="8467"/>
            <w:vAlign w:val="center"/>
            <w:shd w:fill="FFFFFF"/>
          </w:tcPr>
          <w:p>
            <w:pPr>
              <w:spacing w:after="0" w:line="264" w:lineRule="auto"/>
            </w:pPr>
            <w:r>
              <w:rPr>
                <w:rFonts w:ascii="Golos Text" w:hAnsi="Golos Text" w:cs="Golos Text"/>
                <w:b w:val="0"/>
                <w:color w:val="000000"/>
                <w:sz w:val="19"/>
                <w:lang w:val="en-US"/>
                <w:rtl w:val="0"/>
              </w:rPr>
              <w:t>Below 100 m with continued danger, capture control and recover toward 200 m using TECS.</w:t>
            </w:r>
          </w:p>
        </w:tc>
      </w:tr>
      <w:tr>
        <w:trPr>
          <w:cantSplit/>
        </w:trPr>
        <w:tc>
          <w:tcPr>
            <w:tcW w:type="dxa" w:w="1699"/>
            <w:vAlign w:val="center"/>
            <w:shd w:fill="F1F5F7"/>
          </w:tcPr>
          <w:p>
            <w:pPr>
              <w:spacing w:after="0" w:line="264" w:lineRule="auto"/>
            </w:pPr>
            <w:r>
              <w:rPr>
                <w:rFonts w:ascii="Golos Text" w:hAnsi="Golos Text" w:cs="Golos Text"/>
                <w:b w:val="0"/>
                <w:color w:val="000000"/>
                <w:sz w:val="19"/>
                <w:lang w:val="en-US"/>
                <w:rtl w:val="0"/>
              </w:rPr>
              <w:t>STABILIZED</w:t>
            </w:r>
          </w:p>
        </w:tc>
        <w:tc>
          <w:tcPr>
            <w:tcW w:type="dxa" w:w="8467"/>
            <w:vAlign w:val="center"/>
            <w:shd w:fill="F1F5F7"/>
          </w:tcPr>
          <w:p>
            <w:pPr>
              <w:spacing w:after="0" w:line="264" w:lineRule="auto"/>
            </w:pPr>
            <w:r>
              <w:rPr>
                <w:rFonts w:ascii="Golos Text" w:hAnsi="Golos Text" w:cs="Golos Text"/>
                <w:b w:val="0"/>
                <w:color w:val="000000"/>
                <w:sz w:val="19"/>
                <w:lang w:val="en-US"/>
                <w:rtl w:val="0"/>
              </w:rPr>
              <w:t>After 2 s of continuous stability, signal stabilization and start the 5 s pilot window.</w:t>
            </w:r>
          </w:p>
        </w:tc>
      </w:tr>
      <w:tr>
        <w:trPr>
          <w:cantSplit/>
        </w:trPr>
        <w:tc>
          <w:tcPr>
            <w:tcW w:type="dxa" w:w="1699"/>
            <w:vAlign w:val="center"/>
            <w:shd w:fill="FFFFFF"/>
          </w:tcPr>
          <w:p>
            <w:pPr>
              <w:spacing w:after="0" w:line="264" w:lineRule="auto"/>
            </w:pPr>
            <w:r>
              <w:rPr>
                <w:rFonts w:ascii="Golos Text" w:hAnsi="Golos Text" w:cs="Golos Text"/>
                <w:b w:val="0"/>
                <w:color w:val="000000"/>
                <w:sz w:val="19"/>
                <w:lang w:val="en-US"/>
                <w:rtl w:val="0"/>
              </w:rPr>
              <w:t>Handover</w:t>
            </w:r>
          </w:p>
        </w:tc>
        <w:tc>
          <w:tcPr>
            <w:tcW w:type="dxa" w:w="8467"/>
            <w:vAlign w:val="center"/>
            <w:shd w:fill="FFFFFF"/>
          </w:tcPr>
          <w:p>
            <w:pPr>
              <w:spacing w:after="0" w:line="264" w:lineRule="auto"/>
            </w:pPr>
            <w:r>
              <w:rPr>
                <w:rFonts w:ascii="Golos Text" w:hAnsi="Golos Text" w:cs="Golos Text"/>
                <w:b w:val="0"/>
                <w:color w:val="000000"/>
                <w:sz w:val="19"/>
                <w:lang w:val="en-US"/>
                <w:rtl w:val="0"/>
              </w:rPr>
              <w:t>Accept a valid pilot mode change; optional deliberate stick input selects FBWA.</w:t>
            </w:r>
          </w:p>
        </w:tc>
      </w:tr>
      <w:tr>
        <w:trPr>
          <w:cantSplit/>
        </w:trPr>
        <w:tc>
          <w:tcPr>
            <w:tcW w:type="dxa" w:w="1699"/>
            <w:vAlign w:val="center"/>
            <w:shd w:fill="F1F5F7"/>
          </w:tcPr>
          <w:p>
            <w:pPr>
              <w:spacing w:after="0" w:line="264" w:lineRule="auto"/>
            </w:pPr>
            <w:r>
              <w:rPr>
                <w:rFonts w:ascii="Golos Text" w:hAnsi="Golos Text" w:cs="Golos Text"/>
                <w:b w:val="0"/>
                <w:color w:val="000000"/>
                <w:sz w:val="19"/>
                <w:lang w:val="en-US"/>
                <w:rtl w:val="0"/>
              </w:rPr>
              <w:t>Parachute</w:t>
            </w:r>
          </w:p>
        </w:tc>
        <w:tc>
          <w:tcPr>
            <w:tcW w:type="dxa" w:w="8467"/>
            <w:vAlign w:val="center"/>
            <w:shd w:fill="F1F5F7"/>
          </w:tcPr>
          <w:p>
            <w:pPr>
              <w:spacing w:after="0" w:line="264" w:lineRule="auto"/>
            </w:pPr>
            <w:r>
              <w:rPr>
                <w:rFonts w:ascii="Golos Text" w:hAnsi="Golos Text" w:cs="Golos Text"/>
                <w:b w:val="0"/>
                <w:color w:val="000000"/>
                <w:sz w:val="19"/>
                <w:lang w:val="en-US"/>
                <w:rtl w:val="0"/>
              </w:rPr>
              <w:t>No response or failed recovery requests AP_Parachute, motor cut and disarm.</w:t>
            </w:r>
          </w:p>
        </w:tc>
      </w:tr>
    </w:tbl>
    <w:p>
      <w:pPr>
        <w:spacing w:after="0" w:line="60" w:lineRule="exact"/>
      </w:pPr>
    </w:p>
    <w:p>
      <w:r>
        <w:br w:type="page"/>
      </w:r>
    </w:p>
    <w:p>
      <w:pPr>
        <w:pStyle w:val="Heading1"/>
        <w:keepNext/>
        <w:widowControl/>
        <w:spacing w:after="100" w:line="274" w:lineRule="auto" w:before="180"/>
        <w:bidi w:val="0"/>
      </w:pPr>
      <w:r>
        <w:rPr>
          <w:rFonts w:ascii="Golos Text" w:hAnsi="Golos Text" w:cs="Golos Text"/>
          <w:b/>
          <w:color w:val="000000"/>
          <w:sz w:val="30"/>
          <w:lang w:val="en-US"/>
          <w:rtl w:val="0"/>
        </w:rPr>
        <w:t>3 Parameters</w:t>
      </w:r>
    </w:p>
    <w:p>
      <w:pPr>
        <w:widowControl/>
        <w:spacing w:after="120" w:line="274" w:lineRule="auto"/>
        <w:bidi w:val="0"/>
      </w:pPr>
      <w:r>
        <w:rPr>
          <w:rFonts w:ascii="Golos Text" w:hAnsi="Golos Text" w:cs="Golos Text"/>
          <w:b w:val="0"/>
          <w:color w:val="000000"/>
          <w:sz w:val="22"/>
          <w:lang w:val="en-US"/>
          <w:rtl w:val="0"/>
        </w:rPr>
        <w:t>This implementation adds 26 RSC parameters: the five specified settings and 21 justified additions. These tables contain only those custom parameters. Values are the tested profile values; RSC_ENABLE defaults to 0 in the firmware and is set to 1 for the supplied tests.</w:t>
      </w:r>
    </w:p>
    <w:tbl>
      <w:tblPr>
        <w:tblW w:type="auto" w:w="0"/>
        <w:jc w:val="left"/>
        <w:tblLayout w:type="fixed"/>
        <w:tblLook w:firstColumn="1" w:firstRow="1" w:lastColumn="0" w:lastRow="0" w:noHBand="0" w:noVBand="1" w:val="04A0"/>
        <w:bidiVisual w:val="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2333"/>
        <w:gridCol w:w="1195"/>
        <w:gridCol w:w="6638"/>
      </w:tblGrid>
      <w:tr>
        <w:trPr>
          <w:cantSplit/>
          <w:tblHeader w:val="1"/>
        </w:trPr>
        <w:tc>
          <w:tcPr>
            <w:tcW w:type="dxa" w:w="2333"/>
            <w:vAlign w:val="center"/>
            <w:shd w:fill="163B50"/>
          </w:tcPr>
          <w:p>
            <w:pPr>
              <w:spacing w:after="0" w:line="264" w:lineRule="auto"/>
            </w:pPr>
            <w:r>
              <w:rPr>
                <w:rFonts w:ascii="Golos Text" w:hAnsi="Golos Text" w:cs="Golos Text"/>
                <w:b/>
                <w:color w:val="FFFFFF"/>
                <w:sz w:val="19"/>
                <w:lang w:val="en-US"/>
                <w:rtl w:val="0"/>
              </w:rPr>
              <w:t>Parameter</w:t>
            </w:r>
          </w:p>
        </w:tc>
        <w:tc>
          <w:tcPr>
            <w:tcW w:type="dxa" w:w="1195"/>
            <w:vAlign w:val="center"/>
            <w:shd w:fill="163B50"/>
          </w:tcPr>
          <w:p>
            <w:pPr>
              <w:spacing w:after="0" w:line="264" w:lineRule="auto"/>
            </w:pPr>
            <w:r>
              <w:rPr>
                <w:rFonts w:ascii="Golos Text" w:hAnsi="Golos Text" w:cs="Golos Text"/>
                <w:b/>
                <w:color w:val="FFFFFF"/>
                <w:sz w:val="19"/>
                <w:lang w:val="en-US"/>
                <w:rtl w:val="0"/>
              </w:rPr>
              <w:t>Value</w:t>
            </w:r>
          </w:p>
        </w:tc>
        <w:tc>
          <w:tcPr>
            <w:tcW w:type="dxa" w:w="6638"/>
            <w:vAlign w:val="center"/>
            <w:shd w:fill="163B50"/>
          </w:tcPr>
          <w:p>
            <w:pPr>
              <w:spacing w:after="0" w:line="264" w:lineRule="auto"/>
            </w:pPr>
            <w:r>
              <w:rPr>
                <w:rFonts w:ascii="Golos Text" w:hAnsi="Golos Text" w:cs="Golos Text"/>
                <w:b/>
                <w:color w:val="FFFFFF"/>
                <w:sz w:val="19"/>
                <w:lang w:val="en-US"/>
                <w:rtl w:val="0"/>
              </w:rPr>
              <w:t>Purpose</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RSC_ENABLE</w:t>
            </w:r>
          </w:p>
        </w:tc>
        <w:tc>
          <w:tcPr>
            <w:tcW w:type="dxa" w:w="1195"/>
            <w:vAlign w:val="center"/>
            <w:shd w:fill="FFFFFF"/>
          </w:tcPr>
          <w:p>
            <w:pPr>
              <w:spacing w:after="0" w:line="264" w:lineRule="auto"/>
            </w:pPr>
            <w:r>
              <w:rPr>
                <w:rFonts w:ascii="Golos Text" w:hAnsi="Golos Text" w:cs="Golos Text"/>
                <w:b w:val="0"/>
                <w:color w:val="000000"/>
                <w:sz w:val="19"/>
                <w:lang w:val="en-US"/>
                <w:rtl w:val="0"/>
              </w:rPr>
              <w:t>0 / 1</w:t>
            </w:r>
          </w:p>
        </w:tc>
        <w:tc>
          <w:tcPr>
            <w:tcW w:type="dxa" w:w="6638"/>
            <w:vAlign w:val="center"/>
            <w:shd w:fill="FFFFFF"/>
          </w:tcPr>
          <w:p>
            <w:pPr>
              <w:spacing w:after="0" w:line="264" w:lineRule="auto"/>
            </w:pPr>
            <w:r>
              <w:rPr>
                <w:rFonts w:ascii="Golos Text" w:hAnsi="Golos Text" w:cs="Golos Text"/>
                <w:b w:val="0"/>
                <w:color w:val="000000"/>
                <w:sz w:val="19"/>
                <w:lang w:val="en-US"/>
                <w:rtl w:val="0"/>
              </w:rPr>
              <w:t>Enables all rescue logic. Firmware default: 0; supplied test profile: 1.</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RSC_ALT_WARN</w:t>
            </w:r>
          </w:p>
        </w:tc>
        <w:tc>
          <w:tcPr>
            <w:tcW w:type="dxa" w:w="1195"/>
            <w:vAlign w:val="center"/>
            <w:shd w:fill="F1F5F7"/>
          </w:tcPr>
          <w:p>
            <w:pPr>
              <w:spacing w:after="0" w:line="264" w:lineRule="auto"/>
            </w:pPr>
            <w:r>
              <w:rPr>
                <w:rFonts w:ascii="Golos Text" w:hAnsi="Golos Text" w:cs="Golos Text"/>
                <w:b w:val="0"/>
                <w:color w:val="000000"/>
                <w:sz w:val="19"/>
                <w:lang w:val="en-US"/>
                <w:rtl w:val="0"/>
              </w:rPr>
              <w:t>200 m</w:t>
            </w:r>
          </w:p>
        </w:tc>
        <w:tc>
          <w:tcPr>
            <w:tcW w:type="dxa" w:w="6638"/>
            <w:vAlign w:val="center"/>
            <w:shd w:fill="F1F5F7"/>
          </w:tcPr>
          <w:p>
            <w:pPr>
              <w:spacing w:after="0" w:line="264" w:lineRule="auto"/>
            </w:pPr>
            <w:r>
              <w:rPr>
                <w:rFonts w:ascii="Golos Text" w:hAnsi="Golos Text" w:cs="Golos Text"/>
                <w:b w:val="0"/>
                <w:color w:val="000000"/>
                <w:sz w:val="19"/>
                <w:lang w:val="en-US"/>
                <w:rtl w:val="0"/>
              </w:rPr>
              <w:t>Warning boundary and recovery target, relative to Home.</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RSC_ALT_TRIG</w:t>
            </w:r>
          </w:p>
        </w:tc>
        <w:tc>
          <w:tcPr>
            <w:tcW w:type="dxa" w:w="1195"/>
            <w:vAlign w:val="center"/>
            <w:shd w:fill="FFFFFF"/>
          </w:tcPr>
          <w:p>
            <w:pPr>
              <w:spacing w:after="0" w:line="264" w:lineRule="auto"/>
            </w:pPr>
            <w:r>
              <w:rPr>
                <w:rFonts w:ascii="Golos Text" w:hAnsi="Golos Text" w:cs="Golos Text"/>
                <w:b w:val="0"/>
                <w:color w:val="000000"/>
                <w:sz w:val="19"/>
                <w:lang w:val="en-US"/>
                <w:rtl w:val="0"/>
              </w:rPr>
              <w:t>100 m</w:t>
            </w:r>
          </w:p>
        </w:tc>
        <w:tc>
          <w:tcPr>
            <w:tcW w:type="dxa" w:w="6638"/>
            <w:vAlign w:val="center"/>
            <w:shd w:fill="FFFFFF"/>
          </w:tcPr>
          <w:p>
            <w:pPr>
              <w:spacing w:after="0" w:line="264" w:lineRule="auto"/>
            </w:pPr>
            <w:r>
              <w:rPr>
                <w:rFonts w:ascii="Golos Text" w:hAnsi="Golos Text" w:cs="Golos Text"/>
                <w:b w:val="0"/>
                <w:color w:val="000000"/>
                <w:sz w:val="19"/>
                <w:lang w:val="en-US"/>
                <w:rtl w:val="0"/>
              </w:rPr>
              <w:t>Automatic capture boundary during continued qualifying descent, relative to Home.</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RSC_ACC_Z</w:t>
            </w:r>
          </w:p>
        </w:tc>
        <w:tc>
          <w:tcPr>
            <w:tcW w:type="dxa" w:w="1195"/>
            <w:vAlign w:val="center"/>
            <w:shd w:fill="F1F5F7"/>
          </w:tcPr>
          <w:p>
            <w:pPr>
              <w:spacing w:after="0" w:line="264" w:lineRule="auto"/>
            </w:pPr>
            <w:r>
              <w:rPr>
                <w:rFonts w:ascii="Golos Text" w:hAnsi="Golos Text" w:cs="Golos Text"/>
                <w:b w:val="0"/>
                <w:color w:val="000000"/>
                <w:sz w:val="19"/>
                <w:lang w:val="en-US"/>
                <w:rtl w:val="0"/>
              </w:rPr>
              <w:t>5 m/s²</w:t>
            </w:r>
          </w:p>
        </w:tc>
        <w:tc>
          <w:tcPr>
            <w:tcW w:type="dxa" w:w="6638"/>
            <w:vAlign w:val="center"/>
            <w:shd w:fill="F1F5F7"/>
          </w:tcPr>
          <w:p>
            <w:pPr>
              <w:spacing w:after="0" w:line="264" w:lineRule="auto"/>
            </w:pPr>
            <w:r>
              <w:rPr>
                <w:rFonts w:ascii="Golos Text" w:hAnsi="Golos Text" w:cs="Golos Text"/>
                <w:b w:val="0"/>
                <w:color w:val="000000"/>
                <w:sz w:val="19"/>
                <w:lang w:val="en-US"/>
                <w:rtl w:val="0"/>
              </w:rPr>
              <w:t>Gravity-compensated downward acceleration threshold for the original entry rule.</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RSC_HAND_S</w:t>
            </w:r>
          </w:p>
        </w:tc>
        <w:tc>
          <w:tcPr>
            <w:tcW w:type="dxa" w:w="1195"/>
            <w:vAlign w:val="center"/>
            <w:shd w:fill="FFFFFF"/>
          </w:tcPr>
          <w:p>
            <w:pPr>
              <w:spacing w:after="0" w:line="264" w:lineRule="auto"/>
            </w:pPr>
            <w:r>
              <w:rPr>
                <w:rFonts w:ascii="Golos Text" w:hAnsi="Golos Text" w:cs="Golos Text"/>
                <w:b w:val="0"/>
                <w:color w:val="000000"/>
                <w:sz w:val="19"/>
                <w:lang w:val="en-US"/>
                <w:rtl w:val="0"/>
              </w:rPr>
              <w:t>5 s</w:t>
            </w:r>
          </w:p>
        </w:tc>
        <w:tc>
          <w:tcPr>
            <w:tcW w:type="dxa" w:w="6638"/>
            <w:vAlign w:val="center"/>
            <w:shd w:fill="FFFFFF"/>
          </w:tcPr>
          <w:p>
            <w:pPr>
              <w:spacing w:after="0" w:line="264" w:lineRule="auto"/>
            </w:pPr>
            <w:r>
              <w:rPr>
                <w:rFonts w:ascii="Golos Text" w:hAnsi="Golos Text" w:cs="Golos Text"/>
                <w:b w:val="0"/>
                <w:color w:val="000000"/>
                <w:sz w:val="19"/>
                <w:lang w:val="en-US"/>
                <w:rtl w:val="0"/>
              </w:rPr>
              <w:t>Pilot response window, starting only after stable recovery is confirmed.</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RSC_DWELL_S</w:t>
            </w:r>
          </w:p>
        </w:tc>
        <w:tc>
          <w:tcPr>
            <w:tcW w:type="dxa" w:w="1195"/>
            <w:vAlign w:val="center"/>
            <w:shd w:fill="F1F5F7"/>
          </w:tcPr>
          <w:p>
            <w:pPr>
              <w:spacing w:after="0" w:line="264" w:lineRule="auto"/>
            </w:pPr>
            <w:r>
              <w:rPr>
                <w:rFonts w:ascii="Golos Text" w:hAnsi="Golos Text" w:cs="Golos Text"/>
                <w:b w:val="0"/>
                <w:color w:val="000000"/>
                <w:sz w:val="19"/>
                <w:lang w:val="en-US"/>
                <w:rtl w:val="0"/>
              </w:rPr>
              <w:t>0.2 s</w:t>
            </w:r>
          </w:p>
        </w:tc>
        <w:tc>
          <w:tcPr>
            <w:tcW w:type="dxa" w:w="6638"/>
            <w:vAlign w:val="center"/>
            <w:shd w:fill="F1F5F7"/>
          </w:tcPr>
          <w:p>
            <w:pPr>
              <w:spacing w:after="0" w:line="264" w:lineRule="auto"/>
            </w:pPr>
            <w:r>
              <w:rPr>
                <w:rFonts w:ascii="Golos Text" w:hAnsi="Golos Text" w:cs="Golos Text"/>
                <w:b w:val="0"/>
                <w:color w:val="000000"/>
                <w:sz w:val="19"/>
                <w:lang w:val="en-US"/>
                <w:rtl w:val="0"/>
              </w:rPr>
              <w:t>Condition dwell after the fixed gate of at least 1 s descent and 2 m height loss.</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RSC_ALT_HYST</w:t>
            </w:r>
          </w:p>
        </w:tc>
        <w:tc>
          <w:tcPr>
            <w:tcW w:type="dxa" w:w="1195"/>
            <w:vAlign w:val="center"/>
            <w:shd w:fill="FFFFFF"/>
          </w:tcPr>
          <w:p>
            <w:pPr>
              <w:spacing w:after="0" w:line="264" w:lineRule="auto"/>
            </w:pPr>
            <w:r>
              <w:rPr>
                <w:rFonts w:ascii="Golos Text" w:hAnsi="Golos Text" w:cs="Golos Text"/>
                <w:b w:val="0"/>
                <w:color w:val="000000"/>
                <w:sz w:val="19"/>
                <w:lang w:val="en-US"/>
                <w:rtl w:val="0"/>
              </w:rPr>
              <w:t>10 m</w:t>
            </w:r>
          </w:p>
        </w:tc>
        <w:tc>
          <w:tcPr>
            <w:tcW w:type="dxa" w:w="6638"/>
            <w:vAlign w:val="center"/>
            <w:shd w:fill="FFFFFF"/>
          </w:tcPr>
          <w:p>
            <w:pPr>
              <w:spacing w:after="0" w:line="264" w:lineRule="auto"/>
            </w:pPr>
            <w:r>
              <w:rPr>
                <w:rFonts w:ascii="Golos Text" w:hAnsi="Golos Text" w:cs="Golos Text"/>
                <w:b w:val="0"/>
                <w:color w:val="000000"/>
                <w:sz w:val="19"/>
                <w:lang w:val="en-US"/>
                <w:rtl w:val="0"/>
              </w:rPr>
              <w:t>Height margin for clearing a warning without chatter near the boundary.</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RSC_SINK</w:t>
            </w:r>
          </w:p>
        </w:tc>
        <w:tc>
          <w:tcPr>
            <w:tcW w:type="dxa" w:w="1195"/>
            <w:vAlign w:val="center"/>
            <w:shd w:fill="F1F5F7"/>
          </w:tcPr>
          <w:p>
            <w:pPr>
              <w:spacing w:after="0" w:line="264" w:lineRule="auto"/>
            </w:pPr>
            <w:r>
              <w:rPr>
                <w:rFonts w:ascii="Golos Text" w:hAnsi="Golos Text" w:cs="Golos Text"/>
                <w:b w:val="0"/>
                <w:color w:val="000000"/>
                <w:sz w:val="19"/>
                <w:lang w:val="en-US"/>
                <w:rtl w:val="0"/>
              </w:rPr>
              <w:t>5 m/s</w:t>
            </w:r>
          </w:p>
        </w:tc>
        <w:tc>
          <w:tcPr>
            <w:tcW w:type="dxa" w:w="6638"/>
            <w:vAlign w:val="center"/>
            <w:shd w:fill="F1F5F7"/>
          </w:tcPr>
          <w:p>
            <w:pPr>
              <w:spacing w:after="0" w:line="264" w:lineRule="auto"/>
            </w:pPr>
            <w:r>
              <w:rPr>
                <w:rFonts w:ascii="Golos Text" w:hAnsi="Golos Text" w:cs="Golos Text"/>
                <w:b w:val="0"/>
                <w:color w:val="000000"/>
                <w:sz w:val="19"/>
                <w:lang w:val="en-US"/>
                <w:rtl w:val="0"/>
              </w:rPr>
              <w:t>Sink threshold for the additional impact-entry path. Sink alone does not trigger it.</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RSC_UN_ANG</w:t>
            </w:r>
          </w:p>
        </w:tc>
        <w:tc>
          <w:tcPr>
            <w:tcW w:type="dxa" w:w="1195"/>
            <w:vAlign w:val="center"/>
            <w:shd w:fill="FFFFFF"/>
          </w:tcPr>
          <w:p>
            <w:pPr>
              <w:spacing w:after="0" w:line="264" w:lineRule="auto"/>
            </w:pPr>
            <w:r>
              <w:rPr>
                <w:rFonts w:ascii="Golos Text" w:hAnsi="Golos Text" w:cs="Golos Text"/>
                <w:b w:val="0"/>
                <w:color w:val="000000"/>
                <w:sz w:val="19"/>
                <w:lang w:val="en-US"/>
                <w:rtl w:val="0"/>
              </w:rPr>
              <w:t>60°</w:t>
            </w:r>
          </w:p>
        </w:tc>
        <w:tc>
          <w:tcPr>
            <w:tcW w:type="dxa" w:w="6638"/>
            <w:vAlign w:val="center"/>
            <w:shd w:fill="FFFFFF"/>
          </w:tcPr>
          <w:p>
            <w:pPr>
              <w:spacing w:after="0" w:line="264" w:lineRule="auto"/>
            </w:pPr>
            <w:r>
              <w:rPr>
                <w:rFonts w:ascii="Golos Text" w:hAnsi="Golos Text" w:cs="Golos Text"/>
                <w:b w:val="0"/>
                <w:color w:val="000000"/>
                <w:sz w:val="19"/>
                <w:lang w:val="en-US"/>
                <w:rtl w:val="0"/>
              </w:rPr>
              <w:t>Severe roll/pitch diagnostic and recovery-failure threshold.</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RSC_UN_RATE</w:t>
            </w:r>
          </w:p>
        </w:tc>
        <w:tc>
          <w:tcPr>
            <w:tcW w:type="dxa" w:w="1195"/>
            <w:vAlign w:val="center"/>
            <w:shd w:fill="F1F5F7"/>
          </w:tcPr>
          <w:p>
            <w:pPr>
              <w:spacing w:after="0" w:line="264" w:lineRule="auto"/>
            </w:pPr>
            <w:r>
              <w:rPr>
                <w:rFonts w:ascii="Golos Text" w:hAnsi="Golos Text" w:cs="Golos Text"/>
                <w:b w:val="0"/>
                <w:color w:val="000000"/>
                <w:sz w:val="19"/>
                <w:lang w:val="en-US"/>
                <w:rtl w:val="0"/>
              </w:rPr>
              <w:t>90°/s</w:t>
            </w:r>
          </w:p>
        </w:tc>
        <w:tc>
          <w:tcPr>
            <w:tcW w:type="dxa" w:w="6638"/>
            <w:vAlign w:val="center"/>
            <w:shd w:fill="F1F5F7"/>
          </w:tcPr>
          <w:p>
            <w:pPr>
              <w:spacing w:after="0" w:line="264" w:lineRule="auto"/>
            </w:pPr>
            <w:r>
              <w:rPr>
                <w:rFonts w:ascii="Golos Text" w:hAnsi="Golos Text" w:cs="Golos Text"/>
                <w:b w:val="0"/>
                <w:color w:val="000000"/>
                <w:sz w:val="19"/>
                <w:lang w:val="en-US"/>
                <w:rtl w:val="0"/>
              </w:rPr>
              <w:t>Severe rotation threshold used to assess instability during recovery.</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RSC_TTC_S</w:t>
            </w:r>
          </w:p>
        </w:tc>
        <w:tc>
          <w:tcPr>
            <w:tcW w:type="dxa" w:w="1195"/>
            <w:vAlign w:val="center"/>
            <w:shd w:fill="FFFFFF"/>
          </w:tcPr>
          <w:p>
            <w:pPr>
              <w:spacing w:after="0" w:line="264" w:lineRule="auto"/>
            </w:pPr>
            <w:r>
              <w:rPr>
                <w:rFonts w:ascii="Golos Text" w:hAnsi="Golos Text" w:cs="Golos Text"/>
                <w:b w:val="0"/>
                <w:color w:val="000000"/>
                <w:sz w:val="19"/>
                <w:lang w:val="en-US"/>
                <w:rtl w:val="0"/>
              </w:rPr>
              <w:t>6 s</w:t>
            </w:r>
          </w:p>
        </w:tc>
        <w:tc>
          <w:tcPr>
            <w:tcW w:type="dxa" w:w="6638"/>
            <w:vAlign w:val="center"/>
            <w:shd w:fill="FFFFFF"/>
          </w:tcPr>
          <w:p>
            <w:pPr>
              <w:spacing w:after="0" w:line="264" w:lineRule="auto"/>
            </w:pPr>
            <w:r>
              <w:rPr>
                <w:rFonts w:ascii="Golos Text" w:hAnsi="Golos Text" w:cs="Golos Text"/>
                <w:b w:val="0"/>
                <w:color w:val="000000"/>
                <w:sz w:val="19"/>
                <w:lang w:val="en-US"/>
                <w:rtl w:val="0"/>
              </w:rPr>
              <w:t>Time-to-Home margin for the additional low-height entry path.</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RSC_STAB_S</w:t>
            </w:r>
          </w:p>
        </w:tc>
        <w:tc>
          <w:tcPr>
            <w:tcW w:type="dxa" w:w="1195"/>
            <w:vAlign w:val="center"/>
            <w:shd w:fill="F1F5F7"/>
          </w:tcPr>
          <w:p>
            <w:pPr>
              <w:spacing w:after="0" w:line="264" w:lineRule="auto"/>
            </w:pPr>
            <w:r>
              <w:rPr>
                <w:rFonts w:ascii="Golos Text" w:hAnsi="Golos Text" w:cs="Golos Text"/>
                <w:b w:val="0"/>
                <w:color w:val="000000"/>
                <w:sz w:val="19"/>
                <w:lang w:val="en-US"/>
                <w:rtl w:val="0"/>
              </w:rPr>
              <w:t>2 s</w:t>
            </w:r>
          </w:p>
        </w:tc>
        <w:tc>
          <w:tcPr>
            <w:tcW w:type="dxa" w:w="6638"/>
            <w:vAlign w:val="center"/>
            <w:shd w:fill="F1F5F7"/>
          </w:tcPr>
          <w:p>
            <w:pPr>
              <w:spacing w:after="0" w:line="264" w:lineRule="auto"/>
            </w:pPr>
            <w:r>
              <w:rPr>
                <w:rFonts w:ascii="Golos Text" w:hAnsi="Golos Text" w:cs="Golos Text"/>
                <w:b w:val="0"/>
                <w:color w:val="000000"/>
                <w:sz w:val="19"/>
                <w:lang w:val="en-US"/>
                <w:rtl w:val="0"/>
              </w:rPr>
              <w:t>Continuous duration for which every stable-flight criterion must hold.</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RSC_ALT_TOL</w:t>
            </w:r>
          </w:p>
        </w:tc>
        <w:tc>
          <w:tcPr>
            <w:tcW w:type="dxa" w:w="1195"/>
            <w:vAlign w:val="center"/>
            <w:shd w:fill="FFFFFF"/>
          </w:tcPr>
          <w:p>
            <w:pPr>
              <w:spacing w:after="0" w:line="264" w:lineRule="auto"/>
            </w:pPr>
            <w:r>
              <w:rPr>
                <w:rFonts w:ascii="Golos Text" w:hAnsi="Golos Text" w:cs="Golos Text"/>
                <w:b w:val="0"/>
                <w:color w:val="000000"/>
                <w:sz w:val="19"/>
                <w:lang w:val="en-US"/>
                <w:rtl w:val="0"/>
              </w:rPr>
              <w:t>5 m</w:t>
            </w:r>
          </w:p>
        </w:tc>
        <w:tc>
          <w:tcPr>
            <w:tcW w:type="dxa" w:w="6638"/>
            <w:vAlign w:val="center"/>
            <w:shd w:fill="FFFFFF"/>
          </w:tcPr>
          <w:p>
            <w:pPr>
              <w:spacing w:after="0" w:line="264" w:lineRule="auto"/>
            </w:pPr>
            <w:r>
              <w:rPr>
                <w:rFonts w:ascii="Golos Text" w:hAnsi="Golos Text" w:cs="Golos Text"/>
                <w:b w:val="0"/>
                <w:color w:val="000000"/>
                <w:sz w:val="19"/>
                <w:lang w:val="en-US"/>
                <w:rtl w:val="0"/>
              </w:rPr>
              <w:t>Height tolerance around the target: 195–205 m for a 200 m target.</w:t>
            </w:r>
          </w:p>
        </w:tc>
      </w:tr>
    </w:tbl>
    <w:p>
      <w:pPr>
        <w:spacing w:after="0" w:line="60" w:lineRule="exact"/>
      </w:pPr>
    </w:p>
    <w:p>
      <w:pPr>
        <w:widowControl/>
        <w:spacing w:after="120" w:line="274" w:lineRule="auto"/>
        <w:bidi w:val="0"/>
      </w:pPr>
      <w:r>
        <w:rPr>
          <w:rFonts w:ascii="Golos Text" w:hAnsi="Golos Text" w:cs="Golos Text"/>
          <w:b w:val="0"/>
          <w:color w:val="000000"/>
          <w:sz w:val="22"/>
          <w:lang w:val="en-US"/>
          <w:rtl w:val="0"/>
        </w:rPr>
        <w:t>The first five rows are direct requirements. Additional settings define persistence, warning clearance, stability and failure handling. RSC_SINK and RSC_TTC_S belong to the added low-height safeguard. Attitude or rotation alone does not capture control.</w:t>
      </w:r>
    </w:p>
    <w:p>
      <w:r>
        <w:br w:type="page"/>
      </w:r>
    </w:p>
    <w:p>
      <w:pPr>
        <w:pStyle w:val="Heading1"/>
        <w:keepNext/>
        <w:widowControl/>
        <w:spacing w:after="100" w:line="274" w:lineRule="auto" w:before="180"/>
        <w:bidi w:val="0"/>
      </w:pPr>
      <w:r>
        <w:rPr>
          <w:rFonts w:ascii="Golos Text" w:hAnsi="Golos Text" w:cs="Golos Text"/>
          <w:b/>
          <w:color w:val="000000"/>
          <w:sz w:val="30"/>
          <w:lang w:val="en-US"/>
          <w:rtl w:val="0"/>
        </w:rPr>
        <w:t>Additional parameters</w:t>
      </w:r>
    </w:p>
    <w:tbl>
      <w:tblPr>
        <w:tblW w:type="auto" w:w="0"/>
        <w:jc w:val="left"/>
        <w:tblLayout w:type="fixed"/>
        <w:tblLook w:firstColumn="1" w:firstRow="1" w:lastColumn="0" w:lastRow="0" w:noHBand="0" w:noVBand="1" w:val="04A0"/>
        <w:bidiVisual w:val="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2333"/>
        <w:gridCol w:w="1195"/>
        <w:gridCol w:w="6638"/>
      </w:tblGrid>
      <w:tr>
        <w:trPr>
          <w:cantSplit/>
          <w:tblHeader w:val="1"/>
        </w:trPr>
        <w:tc>
          <w:tcPr>
            <w:tcW w:type="dxa" w:w="2333"/>
            <w:vAlign w:val="center"/>
            <w:shd w:fill="163B50"/>
          </w:tcPr>
          <w:p>
            <w:pPr>
              <w:spacing w:after="0" w:line="264" w:lineRule="auto"/>
            </w:pPr>
            <w:r>
              <w:rPr>
                <w:rFonts w:ascii="Golos Text" w:hAnsi="Golos Text" w:cs="Golos Text"/>
                <w:b/>
                <w:color w:val="FFFFFF"/>
                <w:sz w:val="19"/>
                <w:lang w:val="en-US"/>
                <w:rtl w:val="0"/>
              </w:rPr>
              <w:t>Parameter</w:t>
            </w:r>
          </w:p>
        </w:tc>
        <w:tc>
          <w:tcPr>
            <w:tcW w:type="dxa" w:w="1195"/>
            <w:vAlign w:val="center"/>
            <w:shd w:fill="163B50"/>
          </w:tcPr>
          <w:p>
            <w:pPr>
              <w:spacing w:after="0" w:line="264" w:lineRule="auto"/>
            </w:pPr>
            <w:r>
              <w:rPr>
                <w:rFonts w:ascii="Golos Text" w:hAnsi="Golos Text" w:cs="Golos Text"/>
                <w:b/>
                <w:color w:val="FFFFFF"/>
                <w:sz w:val="19"/>
                <w:lang w:val="en-US"/>
                <w:rtl w:val="0"/>
              </w:rPr>
              <w:t>Value</w:t>
            </w:r>
          </w:p>
        </w:tc>
        <w:tc>
          <w:tcPr>
            <w:tcW w:type="dxa" w:w="6638"/>
            <w:vAlign w:val="center"/>
            <w:shd w:fill="163B50"/>
          </w:tcPr>
          <w:p>
            <w:pPr>
              <w:spacing w:after="0" w:line="264" w:lineRule="auto"/>
            </w:pPr>
            <w:r>
              <w:rPr>
                <w:rFonts w:ascii="Golos Text" w:hAnsi="Golos Text" w:cs="Golos Text"/>
                <w:b/>
                <w:color w:val="FFFFFF"/>
                <w:sz w:val="19"/>
                <w:lang w:val="en-US"/>
                <w:rtl w:val="0"/>
              </w:rPr>
              <w:t>Purpose</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RSC_VZ_TOL</w:t>
            </w:r>
          </w:p>
        </w:tc>
        <w:tc>
          <w:tcPr>
            <w:tcW w:type="dxa" w:w="1195"/>
            <w:vAlign w:val="center"/>
            <w:shd w:fill="FFFFFF"/>
          </w:tcPr>
          <w:p>
            <w:pPr>
              <w:spacing w:after="0" w:line="264" w:lineRule="auto"/>
            </w:pPr>
            <w:r>
              <w:rPr>
                <w:rFonts w:ascii="Golos Text" w:hAnsi="Golos Text" w:cs="Golos Text"/>
                <w:b w:val="0"/>
                <w:color w:val="000000"/>
                <w:sz w:val="19"/>
                <w:lang w:val="en-US"/>
                <w:rtl w:val="0"/>
              </w:rPr>
              <w:t>1 m/s</w:t>
            </w:r>
          </w:p>
        </w:tc>
        <w:tc>
          <w:tcPr>
            <w:tcW w:type="dxa" w:w="6638"/>
            <w:vAlign w:val="center"/>
            <w:shd w:fill="FFFFFF"/>
          </w:tcPr>
          <w:p>
            <w:pPr>
              <w:spacing w:after="0" w:line="264" w:lineRule="auto"/>
            </w:pPr>
            <w:r>
              <w:rPr>
                <w:rFonts w:ascii="Golos Text" w:hAnsi="Golos Text" w:cs="Golos Text"/>
                <w:b w:val="0"/>
                <w:color w:val="000000"/>
                <w:sz w:val="19"/>
                <w:lang w:val="en-US"/>
                <w:rtl w:val="0"/>
              </w:rPr>
              <w:t>Maximum absolute vertical speed accepted as stable level flight.</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RSC_ANG_MAX</w:t>
            </w:r>
          </w:p>
        </w:tc>
        <w:tc>
          <w:tcPr>
            <w:tcW w:type="dxa" w:w="1195"/>
            <w:vAlign w:val="center"/>
            <w:shd w:fill="F1F5F7"/>
          </w:tcPr>
          <w:p>
            <w:pPr>
              <w:spacing w:after="0" w:line="264" w:lineRule="auto"/>
            </w:pPr>
            <w:r>
              <w:rPr>
                <w:rFonts w:ascii="Golos Text" w:hAnsi="Golos Text" w:cs="Golos Text"/>
                <w:b w:val="0"/>
                <w:color w:val="000000"/>
                <w:sz w:val="19"/>
                <w:lang w:val="en-US"/>
                <w:rtl w:val="0"/>
              </w:rPr>
              <w:t>10°</w:t>
            </w:r>
          </w:p>
        </w:tc>
        <w:tc>
          <w:tcPr>
            <w:tcW w:type="dxa" w:w="6638"/>
            <w:vAlign w:val="center"/>
            <w:shd w:fill="F1F5F7"/>
          </w:tcPr>
          <w:p>
            <w:pPr>
              <w:spacing w:after="0" w:line="264" w:lineRule="auto"/>
            </w:pPr>
            <w:r>
              <w:rPr>
                <w:rFonts w:ascii="Golos Text" w:hAnsi="Golos Text" w:cs="Golos Text"/>
                <w:b w:val="0"/>
                <w:color w:val="000000"/>
                <w:sz w:val="19"/>
                <w:lang w:val="en-US"/>
                <w:rtl w:val="0"/>
              </w:rPr>
              <w:t>Maximum absolute roll and pitch accepted as stable.</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RSC_ST_RATE</w:t>
            </w:r>
          </w:p>
        </w:tc>
        <w:tc>
          <w:tcPr>
            <w:tcW w:type="dxa" w:w="1195"/>
            <w:vAlign w:val="center"/>
            <w:shd w:fill="FFFFFF"/>
          </w:tcPr>
          <w:p>
            <w:pPr>
              <w:spacing w:after="0" w:line="264" w:lineRule="auto"/>
            </w:pPr>
            <w:r>
              <w:rPr>
                <w:rFonts w:ascii="Golos Text" w:hAnsi="Golos Text" w:cs="Golos Text"/>
                <w:b w:val="0"/>
                <w:color w:val="000000"/>
                <w:sz w:val="19"/>
                <w:lang w:val="en-US"/>
                <w:rtl w:val="0"/>
              </w:rPr>
              <w:t>15°/s</w:t>
            </w:r>
          </w:p>
        </w:tc>
        <w:tc>
          <w:tcPr>
            <w:tcW w:type="dxa" w:w="6638"/>
            <w:vAlign w:val="center"/>
            <w:shd w:fill="FFFFFF"/>
          </w:tcPr>
          <w:p>
            <w:pPr>
              <w:spacing w:after="0" w:line="264" w:lineRule="auto"/>
            </w:pPr>
            <w:r>
              <w:rPr>
                <w:rFonts w:ascii="Golos Text" w:hAnsi="Golos Text" w:cs="Golos Text"/>
                <w:b w:val="0"/>
                <w:color w:val="000000"/>
                <w:sz w:val="19"/>
                <w:lang w:val="en-US"/>
                <w:rtl w:val="0"/>
              </w:rPr>
              <w:t>Maximum rotation rate. A brief zero-angle crossing does not count as stability.</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RSC_RECOV_S</w:t>
            </w:r>
          </w:p>
        </w:tc>
        <w:tc>
          <w:tcPr>
            <w:tcW w:type="dxa" w:w="1195"/>
            <w:vAlign w:val="center"/>
            <w:shd w:fill="F1F5F7"/>
          </w:tcPr>
          <w:p>
            <w:pPr>
              <w:spacing w:after="0" w:line="264" w:lineRule="auto"/>
            </w:pPr>
            <w:r>
              <w:rPr>
                <w:rFonts w:ascii="Golos Text" w:hAnsi="Golos Text" w:cs="Golos Text"/>
                <w:b w:val="0"/>
                <w:color w:val="000000"/>
                <w:sz w:val="19"/>
                <w:lang w:val="en-US"/>
                <w:rtl w:val="0"/>
              </w:rPr>
              <w:t>90 s</w:t>
            </w:r>
          </w:p>
        </w:tc>
        <w:tc>
          <w:tcPr>
            <w:tcW w:type="dxa" w:w="6638"/>
            <w:vAlign w:val="center"/>
            <w:shd w:fill="F1F5F7"/>
          </w:tcPr>
          <w:p>
            <w:pPr>
              <w:spacing w:after="0" w:line="264" w:lineRule="auto"/>
            </w:pPr>
            <w:r>
              <w:rPr>
                <w:rFonts w:ascii="Golos Text" w:hAnsi="Golos Text" w:cs="Golos Text"/>
                <w:b w:val="0"/>
                <w:color w:val="000000"/>
                <w:sz w:val="19"/>
                <w:lang w:val="en-US"/>
                <w:rtl w:val="0"/>
              </w:rPr>
              <w:t>Overall deadline for stable recovery, measured from capture.</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RSC_FAIL_S</w:t>
            </w:r>
          </w:p>
        </w:tc>
        <w:tc>
          <w:tcPr>
            <w:tcW w:type="dxa" w:w="1195"/>
            <w:vAlign w:val="center"/>
            <w:shd w:fill="FFFFFF"/>
          </w:tcPr>
          <w:p>
            <w:pPr>
              <w:spacing w:after="0" w:line="264" w:lineRule="auto"/>
            </w:pPr>
            <w:r>
              <w:rPr>
                <w:rFonts w:ascii="Golos Text" w:hAnsi="Golos Text" w:cs="Golos Text"/>
                <w:b w:val="0"/>
                <w:color w:val="000000"/>
                <w:sz w:val="19"/>
                <w:lang w:val="en-US"/>
                <w:rtl w:val="0"/>
              </w:rPr>
              <w:t>3 s</w:t>
            </w:r>
          </w:p>
        </w:tc>
        <w:tc>
          <w:tcPr>
            <w:tcW w:type="dxa" w:w="6638"/>
            <w:vAlign w:val="center"/>
            <w:shd w:fill="FFFFFF"/>
          </w:tcPr>
          <w:p>
            <w:pPr>
              <w:spacing w:after="0" w:line="264" w:lineRule="auto"/>
            </w:pPr>
            <w:r>
              <w:rPr>
                <w:rFonts w:ascii="Golos Text" w:hAnsi="Golos Text" w:cs="Golos Text"/>
                <w:b w:val="0"/>
                <w:color w:val="000000"/>
                <w:sz w:val="19"/>
                <w:lang w:val="en-US"/>
                <w:rtl w:val="0"/>
              </w:rPr>
              <w:t>Allowed persistent excessive sink or severe instability after the initial grace period.</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RSC_MIN_ALT</w:t>
            </w:r>
          </w:p>
        </w:tc>
        <w:tc>
          <w:tcPr>
            <w:tcW w:type="dxa" w:w="1195"/>
            <w:vAlign w:val="center"/>
            <w:shd w:fill="F1F5F7"/>
          </w:tcPr>
          <w:p>
            <w:pPr>
              <w:spacing w:after="0" w:line="264" w:lineRule="auto"/>
            </w:pPr>
            <w:r>
              <w:rPr>
                <w:rFonts w:ascii="Golos Text" w:hAnsi="Golos Text" w:cs="Golos Text"/>
                <w:b w:val="0"/>
                <w:color w:val="000000"/>
                <w:sz w:val="19"/>
                <w:lang w:val="en-US"/>
                <w:rtl w:val="0"/>
              </w:rPr>
              <w:t>30 m</w:t>
            </w:r>
          </w:p>
        </w:tc>
        <w:tc>
          <w:tcPr>
            <w:tcW w:type="dxa" w:w="6638"/>
            <w:vAlign w:val="center"/>
            <w:shd w:fill="F1F5F7"/>
          </w:tcPr>
          <w:p>
            <w:pPr>
              <w:spacing w:after="0" w:line="264" w:lineRule="auto"/>
            </w:pPr>
            <w:r>
              <w:rPr>
                <w:rFonts w:ascii="Golos Text" w:hAnsi="Golos Text" w:cs="Golos Text"/>
                <w:b w:val="0"/>
                <w:color w:val="000000"/>
                <w:sz w:val="19"/>
                <w:lang w:val="en-US"/>
                <w:rtl w:val="0"/>
              </w:rPr>
              <w:t>Low-height recovery limit. Below it, the extra entry path accepts sink above 2 m/s.</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RSC_PROG_S</w:t>
            </w:r>
          </w:p>
        </w:tc>
        <w:tc>
          <w:tcPr>
            <w:tcW w:type="dxa" w:w="1195"/>
            <w:vAlign w:val="center"/>
            <w:shd w:fill="FFFFFF"/>
          </w:tcPr>
          <w:p>
            <w:pPr>
              <w:spacing w:after="0" w:line="264" w:lineRule="auto"/>
            </w:pPr>
            <w:r>
              <w:rPr>
                <w:rFonts w:ascii="Golos Text" w:hAnsi="Golos Text" w:cs="Golos Text"/>
                <w:b w:val="0"/>
                <w:color w:val="000000"/>
                <w:sz w:val="19"/>
                <w:lang w:val="en-US"/>
                <w:rtl w:val="0"/>
              </w:rPr>
              <w:t>10 s</w:t>
            </w:r>
          </w:p>
        </w:tc>
        <w:tc>
          <w:tcPr>
            <w:tcW w:type="dxa" w:w="6638"/>
            <w:vAlign w:val="center"/>
            <w:shd w:fill="FFFFFF"/>
          </w:tcPr>
          <w:p>
            <w:pPr>
              <w:spacing w:after="0" w:line="264" w:lineRule="auto"/>
            </w:pPr>
            <w:r>
              <w:rPr>
                <w:rFonts w:ascii="Golos Text" w:hAnsi="Golos Text" w:cs="Golos Text"/>
                <w:b w:val="0"/>
                <w:color w:val="000000"/>
                <w:sz w:val="19"/>
                <w:lang w:val="en-US"/>
                <w:rtl w:val="0"/>
              </w:rPr>
              <w:t>Window for assessing actual height or total-energy-height progress.</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RSC_PROG_M</w:t>
            </w:r>
          </w:p>
        </w:tc>
        <w:tc>
          <w:tcPr>
            <w:tcW w:type="dxa" w:w="1195"/>
            <w:vAlign w:val="center"/>
            <w:shd w:fill="F1F5F7"/>
          </w:tcPr>
          <w:p>
            <w:pPr>
              <w:spacing w:after="0" w:line="264" w:lineRule="auto"/>
            </w:pPr>
            <w:r>
              <w:rPr>
                <w:rFonts w:ascii="Golos Text" w:hAnsi="Golos Text" w:cs="Golos Text"/>
                <w:b w:val="0"/>
                <w:color w:val="000000"/>
                <w:sz w:val="19"/>
                <w:lang w:val="en-US"/>
                <w:rtl w:val="0"/>
              </w:rPr>
              <w:t>3 m</w:t>
            </w:r>
          </w:p>
        </w:tc>
        <w:tc>
          <w:tcPr>
            <w:tcW w:type="dxa" w:w="6638"/>
            <w:vAlign w:val="center"/>
            <w:shd w:fill="F1F5F7"/>
          </w:tcPr>
          <w:p>
            <w:pPr>
              <w:spacing w:after="0" w:line="264" w:lineRule="auto"/>
            </w:pPr>
            <w:r>
              <w:rPr>
                <w:rFonts w:ascii="Golos Text" w:hAnsi="Golos Text" w:cs="Golos Text"/>
                <w:b w:val="0"/>
                <w:color w:val="000000"/>
                <w:sz w:val="19"/>
                <w:lang w:val="en-US"/>
                <w:rtl w:val="0"/>
              </w:rPr>
              <w:t>Minimum height gain OR energy gain equivalent to 3 m of height in that window.</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RSC_IMPACT_S</w:t>
            </w:r>
          </w:p>
        </w:tc>
        <w:tc>
          <w:tcPr>
            <w:tcW w:type="dxa" w:w="1195"/>
            <w:vAlign w:val="center"/>
            <w:shd w:fill="FFFFFF"/>
          </w:tcPr>
          <w:p>
            <w:pPr>
              <w:spacing w:after="0" w:line="264" w:lineRule="auto"/>
            </w:pPr>
            <w:r>
              <w:rPr>
                <w:rFonts w:ascii="Golos Text" w:hAnsi="Golos Text" w:cs="Golos Text"/>
                <w:b w:val="0"/>
                <w:color w:val="000000"/>
                <w:sz w:val="19"/>
                <w:lang w:val="en-US"/>
                <w:rtl w:val="0"/>
              </w:rPr>
              <w:t>2 s</w:t>
            </w:r>
          </w:p>
        </w:tc>
        <w:tc>
          <w:tcPr>
            <w:tcW w:type="dxa" w:w="6638"/>
            <w:vAlign w:val="center"/>
            <w:shd w:fill="FFFFFF"/>
          </w:tcPr>
          <w:p>
            <w:pPr>
              <w:spacing w:after="0" w:line="264" w:lineRule="auto"/>
            </w:pPr>
            <w:r>
              <w:rPr>
                <w:rFonts w:ascii="Golos Text" w:hAnsi="Golos Text" w:cs="Golos Text"/>
                <w:b w:val="0"/>
                <w:color w:val="000000"/>
                <w:sz w:val="19"/>
                <w:lang w:val="en-US"/>
                <w:rtl w:val="0"/>
              </w:rPr>
              <w:t>Urgent predicted Home-datum crossing threshold while sink exceeds 2 m/s.</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RSC_REARM_S</w:t>
            </w:r>
          </w:p>
        </w:tc>
        <w:tc>
          <w:tcPr>
            <w:tcW w:type="dxa" w:w="1195"/>
            <w:vAlign w:val="center"/>
            <w:shd w:fill="F1F5F7"/>
          </w:tcPr>
          <w:p>
            <w:pPr>
              <w:spacing w:after="0" w:line="264" w:lineRule="auto"/>
            </w:pPr>
            <w:r>
              <w:rPr>
                <w:rFonts w:ascii="Golos Text" w:hAnsi="Golos Text" w:cs="Golos Text"/>
                <w:b w:val="0"/>
                <w:color w:val="000000"/>
                <w:sz w:val="19"/>
                <w:lang w:val="en-US"/>
                <w:rtl w:val="0"/>
              </w:rPr>
              <w:t>10 s</w:t>
            </w:r>
          </w:p>
        </w:tc>
        <w:tc>
          <w:tcPr>
            <w:tcW w:type="dxa" w:w="6638"/>
            <w:vAlign w:val="center"/>
            <w:shd w:fill="F1F5F7"/>
          </w:tcPr>
          <w:p>
            <w:pPr>
              <w:spacing w:after="0" w:line="264" w:lineRule="auto"/>
            </w:pPr>
            <w:r>
              <w:rPr>
                <w:rFonts w:ascii="Golos Text" w:hAnsi="Golos Text" w:cs="Golos Text"/>
                <w:b w:val="0"/>
                <w:color w:val="000000"/>
                <w:sz w:val="19"/>
                <w:lang w:val="en-US"/>
                <w:rtl w:val="0"/>
              </w:rPr>
              <w:t>Post-handover cooldown plus a clear-risk interval; imminent danger can override it.</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RSC_STK_EN</w:t>
            </w:r>
          </w:p>
        </w:tc>
        <w:tc>
          <w:tcPr>
            <w:tcW w:type="dxa" w:w="1195"/>
            <w:vAlign w:val="center"/>
            <w:shd w:fill="FFFFFF"/>
          </w:tcPr>
          <w:p>
            <w:pPr>
              <w:spacing w:after="0" w:line="264" w:lineRule="auto"/>
            </w:pPr>
            <w:r>
              <w:rPr>
                <w:rFonts w:ascii="Golos Text" w:hAnsi="Golos Text" w:cs="Golos Text"/>
                <w:b w:val="0"/>
                <w:color w:val="000000"/>
                <w:sz w:val="19"/>
                <w:lang w:val="en-US"/>
                <w:rtl w:val="0"/>
              </w:rPr>
              <w:t>1</w:t>
            </w:r>
          </w:p>
        </w:tc>
        <w:tc>
          <w:tcPr>
            <w:tcW w:type="dxa" w:w="6638"/>
            <w:vAlign w:val="center"/>
            <w:shd w:fill="FFFFFF"/>
          </w:tcPr>
          <w:p>
            <w:pPr>
              <w:spacing w:after="0" w:line="264" w:lineRule="auto"/>
            </w:pPr>
            <w:r>
              <w:rPr>
                <w:rFonts w:ascii="Golos Text" w:hAnsi="Golos Text" w:cs="Golos Text"/>
                <w:b w:val="0"/>
                <w:color w:val="000000"/>
                <w:sz w:val="19"/>
                <w:lang w:val="en-US"/>
                <w:rtl w:val="0"/>
              </w:rPr>
              <w:t>Optional deliberate stick/throttle acknowledgment. Set 0 for mode-change-only handover.</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RSC_STK_US</w:t>
            </w:r>
          </w:p>
        </w:tc>
        <w:tc>
          <w:tcPr>
            <w:tcW w:type="dxa" w:w="1195"/>
            <w:vAlign w:val="center"/>
            <w:shd w:fill="F1F5F7"/>
          </w:tcPr>
          <w:p>
            <w:pPr>
              <w:spacing w:after="0" w:line="264" w:lineRule="auto"/>
            </w:pPr>
            <w:r>
              <w:rPr>
                <w:rFonts w:ascii="Golos Text" w:hAnsi="Golos Text" w:cs="Golos Text"/>
                <w:b w:val="0"/>
                <w:color w:val="000000"/>
                <w:sz w:val="19"/>
                <w:lang w:val="en-US"/>
                <w:rtl w:val="0"/>
              </w:rPr>
              <w:t>120 µs</w:t>
            </w:r>
          </w:p>
        </w:tc>
        <w:tc>
          <w:tcPr>
            <w:tcW w:type="dxa" w:w="6638"/>
            <w:vAlign w:val="center"/>
            <w:shd w:fill="F1F5F7"/>
          </w:tcPr>
          <w:p>
            <w:pPr>
              <w:spacing w:after="0" w:line="264" w:lineRule="auto"/>
            </w:pPr>
            <w:r>
              <w:rPr>
                <w:rFonts w:ascii="Golos Text" w:hAnsi="Golos Text" w:cs="Golos Text"/>
                <w:b w:val="0"/>
                <w:color w:val="000000"/>
                <w:sz w:val="19"/>
                <w:lang w:val="en-US"/>
                <w:rtl w:val="0"/>
              </w:rPr>
              <w:t>Minimum fresh raw-input change from the stabilization baseline.</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RSC_STK_S</w:t>
            </w:r>
          </w:p>
        </w:tc>
        <w:tc>
          <w:tcPr>
            <w:tcW w:type="dxa" w:w="1195"/>
            <w:vAlign w:val="center"/>
            <w:shd w:fill="FFFFFF"/>
          </w:tcPr>
          <w:p>
            <w:pPr>
              <w:spacing w:after="0" w:line="264" w:lineRule="auto"/>
            </w:pPr>
            <w:r>
              <w:rPr>
                <w:rFonts w:ascii="Golos Text" w:hAnsi="Golos Text" w:cs="Golos Text"/>
                <w:b w:val="0"/>
                <w:color w:val="000000"/>
                <w:sz w:val="19"/>
                <w:lang w:val="en-US"/>
                <w:rtl w:val="0"/>
              </w:rPr>
              <w:t>0.3 s</w:t>
            </w:r>
          </w:p>
        </w:tc>
        <w:tc>
          <w:tcPr>
            <w:tcW w:type="dxa" w:w="6638"/>
            <w:vAlign w:val="center"/>
            <w:shd w:fill="FFFFFF"/>
          </w:tcPr>
          <w:p>
            <w:pPr>
              <w:spacing w:after="0" w:line="264" w:lineRule="auto"/>
            </w:pPr>
            <w:r>
              <w:rPr>
                <w:rFonts w:ascii="Golos Text" w:hAnsi="Golos Text" w:cs="Golos Text"/>
                <w:b w:val="0"/>
                <w:color w:val="000000"/>
                <w:sz w:val="19"/>
                <w:lang w:val="en-US"/>
                <w:rtl w:val="0"/>
              </w:rPr>
              <w:t>Duration of valid fresh deliberate input before handover to FBWA.</w:t>
            </w:r>
          </w:p>
        </w:tc>
      </w:tr>
    </w:tbl>
    <w:p>
      <w:pPr>
        <w:spacing w:after="0" w:line="60" w:lineRule="exact"/>
      </w:pPr>
    </w:p>
    <w:p>
      <w:pPr>
        <w:widowControl/>
        <w:spacing w:after="120" w:line="274" w:lineRule="auto"/>
        <w:bidi w:val="0"/>
      </w:pPr>
      <w:r>
        <w:rPr>
          <w:rFonts w:ascii="Golos Text" w:hAnsi="Golos Text" w:cs="Golos Text"/>
          <w:b w:val="0"/>
          <w:color w:val="000000"/>
          <w:sz w:val="22"/>
          <w:lang w:val="en-US"/>
          <w:rtl w:val="0"/>
        </w:rPr>
        <w:t>Section 3 allows necessary settings with a README justification. The added values make continued falling, stable flight, failed recovery and pilot acknowledgment testable. They supervise the existing controllers; they do not replace TECS.</w:t>
      </w:r>
    </w:p>
    <w:p>
      <w:pPr>
        <w:widowControl/>
        <w:spacing w:after="120" w:line="274" w:lineRule="auto"/>
        <w:bidi w:val="0"/>
      </w:pPr>
      <w:r>
        <w:rPr>
          <w:rFonts w:ascii="Golos Text" w:hAnsi="Golos Text" w:cs="Golos Text"/>
          <w:b w:val="0"/>
          <w:color w:val="000000"/>
          <w:sz w:val="22"/>
          <w:lang w:val="en-US"/>
          <w:rtl w:val="0"/>
        </w:rPr>
        <w:t>Full throttle can initially increase speed rather than height. The progress check therefore accepts either a height gain or an equivalent total-energy-height gain. A low-speed aircraft is not declared unrecoverable merely because it first needs to accelerate. Existing TECS, airspeed and parachute settings remain in the complete parameter file; they are not custom RSC parameters.</w:t>
      </w:r>
    </w:p>
    <w:p>
      <w:r>
        <w:br w:type="page"/>
      </w:r>
    </w:p>
    <w:p>
      <w:pPr>
        <w:pStyle w:val="Heading1"/>
        <w:keepNext/>
        <w:widowControl/>
        <w:spacing w:after="100" w:line="274" w:lineRule="auto" w:before="180"/>
        <w:bidi w:val="0"/>
      </w:pPr>
      <w:r>
        <w:rPr>
          <w:rFonts w:ascii="Golos Text" w:hAnsi="Golos Text" w:cs="Golos Text"/>
          <w:b/>
          <w:color w:val="000000"/>
          <w:sz w:val="30"/>
          <w:lang w:val="en-US"/>
          <w:rtl w:val="0"/>
        </w:rPr>
        <w:t>4 Detailed phase requirements</w:t>
      </w:r>
    </w:p>
    <w:p>
      <w:pPr>
        <w:pStyle w:val="Heading2"/>
        <w:keepNext/>
        <w:widowControl/>
        <w:spacing w:after="100" w:line="274" w:lineRule="auto" w:before="120"/>
        <w:bidi w:val="0"/>
      </w:pPr>
      <w:r>
        <w:rPr>
          <w:rFonts w:ascii="Golos Text" w:hAnsi="Golos Text" w:cs="Golos Text"/>
          <w:b/>
          <w:color w:val="000000"/>
          <w:sz w:val="24"/>
          <w:lang w:val="en-US"/>
          <w:rtl w:val="0"/>
        </w:rPr>
        <w:t>4 1 Monitor to warning</w:t>
      </w:r>
    </w:p>
    <w:p>
      <w:pPr>
        <w:widowControl/>
        <w:spacing w:after="120" w:line="274" w:lineRule="auto"/>
        <w:bidi w:val="0"/>
      </w:pPr>
      <w:r>
        <w:rPr>
          <w:rFonts w:ascii="Golos Text" w:hAnsi="Golos Text" w:cs="Golos Text"/>
          <w:b w:val="0"/>
          <w:color w:val="000000"/>
          <w:sz w:val="22"/>
          <w:lang w:val="en-US"/>
          <w:rtl w:val="0"/>
        </w:rPr>
        <w:t>The 50 Hz supervisor uses gravity-compensated downward acceleration in the earth frame, filtered at 5 Hz. Raw body acceleration and normal upward takeoff acceleration are not treated as falling. Descent must exceed 0.5 m/s continuously for at least 1 s and produce at least 2 m of measured height loss.</w:t>
      </w:r>
    </w:p>
    <w:p>
      <w:pPr>
        <w:widowControl/>
        <w:spacing w:after="120" w:line="274" w:lineRule="auto"/>
        <w:bidi w:val="0"/>
      </w:pPr>
      <w:r>
        <w:rPr>
          <w:rFonts w:ascii="Golos Text" w:hAnsi="Golos Text" w:cs="Golos Text"/>
          <w:b w:val="0"/>
          <w:color w:val="000000"/>
          <w:sz w:val="22"/>
          <w:lang w:val="en-US"/>
          <w:rtl w:val="0"/>
        </w:rPr>
        <w:t>After descent confirmation, downward acceleration must exceed RSC_ACC_Z for RSC_DWELL_S. Below RSC_ALT_WARN, WARNING messages are sent at approximately 1 Hz without changing mode. When the condition clears, temporal and height margins prevent warning chatter.</w:t>
      </w:r>
    </w:p>
    <w:p>
      <w:pPr>
        <w:pStyle w:val="Heading2"/>
        <w:keepNext/>
        <w:widowControl/>
        <w:spacing w:after="100" w:line="274" w:lineRule="auto" w:before="120"/>
        <w:bidi w:val="0"/>
      </w:pPr>
      <w:r>
        <w:rPr>
          <w:rFonts w:ascii="Golos Text" w:hAnsi="Golos Text" w:cs="Golos Text"/>
          <w:b/>
          <w:color w:val="000000"/>
          <w:sz w:val="24"/>
          <w:lang w:val="en-US"/>
          <w:rtl w:val="0"/>
        </w:rPr>
        <w:t>4 2 Warning to RESCUE</w:t>
      </w:r>
    </w:p>
    <w:p>
      <w:pPr>
        <w:widowControl/>
        <w:spacing w:after="120" w:line="274" w:lineRule="auto"/>
        <w:bidi w:val="0"/>
      </w:pPr>
      <w:r>
        <w:rPr>
          <w:rFonts w:ascii="Golos Text" w:hAnsi="Golos Text" w:cs="Golos Text"/>
          <w:b w:val="0"/>
          <w:color w:val="000000"/>
          <w:sz w:val="22"/>
          <w:lang w:val="en-US"/>
          <w:rtl w:val="0"/>
        </w:rPr>
        <w:t>The original section 4.2 path requires confirmed continued descent, downward acceleration above 5 m/s² and height below 100 m Home. It enters mode 26 RESCUE from the current mode. The aircraft must be armed, flying and have a usable parachute configuration. TAKEOFF remains protected; false capture was corrected in detection rather than hidden by excluding that mode.</w:t>
      </w:r>
    </w:p>
    <w:p>
      <w:pPr>
        <w:widowControl/>
        <w:spacing w:after="120" w:line="274" w:lineRule="auto"/>
        <w:bidi w:val="0"/>
      </w:pPr>
      <w:r>
        <w:rPr>
          <w:rFonts w:ascii="Golos Text" w:hAnsi="Golos Text" w:cs="Golos Text"/>
          <w:b w:val="0"/>
          <w:color w:val="000000"/>
          <w:sz w:val="22"/>
          <w:lang w:val="en-US"/>
          <w:rtl w:val="0"/>
        </w:rPr>
        <w:t>The added steady-descent path uses the same 1 s / 2 m confirmation. Height must be below 100 m, sink above 5 m/s, and estimated time to the Home datum below 6 s. Below 30 m, sink above 2 m/s is accepted while the time condition remains. The condition must persist for 0.2 s. Risk bit 32 and the predicted-impact message distinguish this entry path.</w:t>
      </w:r>
    </w:p>
    <w:p>
      <w:pPr>
        <w:widowControl/>
        <w:spacing w:after="120" w:line="274" w:lineRule="auto"/>
        <w:bidi w:val="0"/>
      </w:pPr>
      <w:r>
        <w:rPr>
          <w:rFonts w:ascii="Golos Text" w:hAnsi="Golos Text" w:cs="Golos Text"/>
          <w:b w:val="0"/>
          <w:color w:val="000000"/>
          <w:sz w:val="22"/>
          <w:lang w:val="en-US"/>
          <w:rtl w:val="0"/>
        </w:rPr>
        <w:t>The recorded fault reached 30.06 m Home with 7.67 m/s sink and about -0.034 m/s² downward acceleration. No sample satisfied the acceleration gate during that descent. The new path deliberately extends the literal specification. Shallow descent or low height alone is insufficient. An intentional dive into the same danger envelope can also activate protection.</w:t>
      </w:r>
    </w:p>
    <w:p>
      <w:pPr>
        <w:widowControl/>
        <w:spacing w:after="120" w:line="274" w:lineRule="auto"/>
        <w:bidi w:val="0"/>
      </w:pPr>
      <w:r>
        <w:rPr>
          <w:rFonts w:ascii="Golos Text" w:hAnsi="Golos Text" w:cs="Golos Text"/>
          <w:b w:val="0"/>
          <w:color w:val="000000"/>
          <w:sz w:val="22"/>
          <w:lang w:val="en-US"/>
          <w:rtl w:val="0"/>
        </w:rPr>
        <w:t>The extra path yields to actual braking only when both gravity-compensated acceleration and the filtered sink trend show upward deceleration, with a predicted stop more than 5 m above Home. A physically responding pull-out may receive one grace period of at most 0.5 s per descent, only above 30 m with more than 2 s remaining. Repeated stick pulses cannot extend it. Neither braking clearance nor grace suppresses the original acceleration rule.</w:t>
      </w:r>
    </w:p>
    <w:p>
      <w:r>
        <w:br w:type="page"/>
      </w:r>
    </w:p>
    <w:p>
      <w:pPr>
        <w:pStyle w:val="Heading2"/>
        <w:keepNext/>
        <w:widowControl/>
        <w:spacing w:after="100" w:line="274" w:lineRule="auto" w:before="120"/>
        <w:bidi w:val="0"/>
      </w:pPr>
      <w:r>
        <w:rPr>
          <w:rFonts w:ascii="Golos Text" w:hAnsi="Golos Text" w:cs="Golos Text"/>
          <w:b/>
          <w:color w:val="000000"/>
          <w:sz w:val="24"/>
          <w:lang w:val="en-US"/>
          <w:rtl w:val="0"/>
        </w:rPr>
        <w:t>4 3 Recovery</w:t>
      </w:r>
    </w:p>
    <w:p>
      <w:pPr>
        <w:widowControl/>
        <w:spacing w:after="120" w:line="274" w:lineRule="auto"/>
        <w:bidi w:val="0"/>
      </w:pPr>
      <w:r>
        <w:rPr>
          <w:rFonts w:ascii="Golos Text" w:hAnsi="Golos Text" w:cs="Golos Text"/>
          <w:b w:val="0"/>
          <w:color w:val="000000"/>
          <w:sz w:val="22"/>
          <w:lang w:val="en-US"/>
          <w:rtl w:val="0"/>
        </w:rPr>
        <w:t>The height target is RSC_ALT_WARN. Existing TECS manages height and airspeed; existing attitude controllers level the wings with a zero-roll target. During the main climb, the highest available throttle is requested within the existing output, power and slew limits. Near the target, TECS adjusts throttle to settle. No separate recovery pitch or throttle control law was written.</w:t>
      </w:r>
    </w:p>
    <w:p>
      <w:pPr>
        <w:widowControl/>
        <w:spacing w:after="120" w:line="274" w:lineRule="auto"/>
        <w:bidi w:val="0"/>
      </w:pPr>
      <w:r>
        <w:rPr>
          <w:rFonts w:ascii="Golos Text" w:hAnsi="Golos Text" w:cs="Golos Text"/>
          <w:b w:val="0"/>
          <w:color w:val="000000"/>
          <w:sz w:val="22"/>
          <w:lang w:val="en-US"/>
          <w:rtl w:val="0"/>
        </w:rPr>
        <w:t>A near-vertical entry could leave the internal TECS pitch-demand slew state far outside the usable demand. Emergency entry seeds that existing state within the configured pitch limits, avoiding unnecessary delay. TECS energy control, speed protection and anti-stall behavior remain active.</w:t>
      </w:r>
    </w:p>
    <w:p>
      <w:pPr>
        <w:pStyle w:val="Heading2"/>
        <w:keepNext/>
        <w:widowControl/>
        <w:spacing w:after="100" w:line="274" w:lineRule="auto" w:before="120"/>
        <w:bidi w:val="0"/>
      </w:pPr>
      <w:r>
        <w:rPr>
          <w:rFonts w:ascii="Golos Text" w:hAnsi="Golos Text" w:cs="Golos Text"/>
          <w:b/>
          <w:color w:val="000000"/>
          <w:sz w:val="24"/>
          <w:lang w:val="en-US"/>
          <w:rtl w:val="0"/>
        </w:rPr>
        <w:t>4 4 Stabilization and handover</w:t>
      </w:r>
    </w:p>
    <w:tbl>
      <w:tblPr>
        <w:tblW w:type="auto" w:w="0"/>
        <w:jc w:val="left"/>
        <w:tblLayout w:type="fixed"/>
        <w:tblLook w:firstColumn="1" w:firstRow="1" w:lastColumn="0" w:lastRow="0" w:noHBand="0" w:noVBand="1" w:val="04A0"/>
        <w:bidiVisual w:val="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1944"/>
        <w:gridCol w:w="8222"/>
      </w:tblGrid>
      <w:tr>
        <w:trPr>
          <w:cantSplit/>
          <w:tblHeader w:val="1"/>
        </w:trPr>
        <w:tc>
          <w:tcPr>
            <w:tcW w:type="dxa" w:w="1944"/>
            <w:vAlign w:val="center"/>
            <w:shd w:fill="163B50"/>
          </w:tcPr>
          <w:p>
            <w:pPr>
              <w:spacing w:after="0" w:line="264" w:lineRule="auto"/>
            </w:pPr>
            <w:r>
              <w:rPr>
                <w:rFonts w:ascii="Golos Text" w:hAnsi="Golos Text" w:cs="Golos Text"/>
                <w:b/>
                <w:color w:val="FFFFFF"/>
                <w:sz w:val="20"/>
                <w:lang w:val="en-US"/>
                <w:rtl w:val="0"/>
              </w:rPr>
              <w:t>Criterion</w:t>
            </w:r>
          </w:p>
        </w:tc>
        <w:tc>
          <w:tcPr>
            <w:tcW w:type="dxa" w:w="8222"/>
            <w:vAlign w:val="center"/>
            <w:shd w:fill="163B50"/>
          </w:tcPr>
          <w:p>
            <w:pPr>
              <w:spacing w:after="0" w:line="264" w:lineRule="auto"/>
            </w:pPr>
            <w:r>
              <w:rPr>
                <w:rFonts w:ascii="Golos Text" w:hAnsi="Golos Text" w:cs="Golos Text"/>
                <w:b/>
                <w:color w:val="FFFFFF"/>
                <w:sz w:val="20"/>
                <w:lang w:val="en-US"/>
                <w:rtl w:val="0"/>
              </w:rPr>
              <w:t>Required stable condition</w:t>
            </w:r>
          </w:p>
        </w:tc>
      </w:tr>
      <w:tr>
        <w:trPr>
          <w:cantSplit/>
        </w:trPr>
        <w:tc>
          <w:tcPr>
            <w:tcW w:type="dxa" w:w="1944"/>
            <w:vAlign w:val="center"/>
            <w:shd w:fill="FFFFFF"/>
          </w:tcPr>
          <w:p>
            <w:pPr>
              <w:spacing w:after="0" w:line="264" w:lineRule="auto"/>
            </w:pPr>
            <w:r>
              <w:rPr>
                <w:rFonts w:ascii="Golos Text" w:hAnsi="Golos Text" w:cs="Golos Text"/>
                <w:b w:val="0"/>
                <w:color w:val="000000"/>
                <w:sz w:val="20"/>
                <w:lang w:val="en-US"/>
                <w:rtl w:val="0"/>
              </w:rPr>
              <w:t>Height</w:t>
            </w:r>
          </w:p>
        </w:tc>
        <w:tc>
          <w:tcPr>
            <w:tcW w:type="dxa" w:w="8222"/>
            <w:vAlign w:val="center"/>
            <w:shd w:fill="FFFFFF"/>
          </w:tcPr>
          <w:p>
            <w:pPr>
              <w:spacing w:after="0" w:line="264" w:lineRule="auto"/>
            </w:pPr>
            <w:r>
              <w:rPr>
                <w:rFonts w:ascii="Golos Text" w:hAnsi="Golos Text" w:cs="Golos Text"/>
                <w:b w:val="0"/>
                <w:color w:val="000000"/>
                <w:sz w:val="20"/>
                <w:lang w:val="en-US"/>
                <w:rtl w:val="0"/>
              </w:rPr>
              <w:t>200 m Home with a tolerance of ±5 m.</w:t>
            </w:r>
          </w:p>
        </w:tc>
      </w:tr>
      <w:tr>
        <w:trPr>
          <w:cantSplit/>
        </w:trPr>
        <w:tc>
          <w:tcPr>
            <w:tcW w:type="dxa" w:w="1944"/>
            <w:vAlign w:val="center"/>
            <w:shd w:fill="F1F5F7"/>
          </w:tcPr>
          <w:p>
            <w:pPr>
              <w:spacing w:after="0" w:line="264" w:lineRule="auto"/>
            </w:pPr>
            <w:r>
              <w:rPr>
                <w:rFonts w:ascii="Golos Text" w:hAnsi="Golos Text" w:cs="Golos Text"/>
                <w:b w:val="0"/>
                <w:color w:val="000000"/>
                <w:sz w:val="20"/>
                <w:lang w:val="en-US"/>
                <w:rtl w:val="0"/>
              </w:rPr>
              <w:t>Vertical speed</w:t>
            </w:r>
          </w:p>
        </w:tc>
        <w:tc>
          <w:tcPr>
            <w:tcW w:type="dxa" w:w="8222"/>
            <w:vAlign w:val="center"/>
            <w:shd w:fill="F1F5F7"/>
          </w:tcPr>
          <w:p>
            <w:pPr>
              <w:spacing w:after="0" w:line="264" w:lineRule="auto"/>
            </w:pPr>
            <w:r>
              <w:rPr>
                <w:rFonts w:ascii="Golos Text" w:hAnsi="Golos Text" w:cs="Golos Text"/>
                <w:b w:val="0"/>
                <w:color w:val="000000"/>
                <w:sz w:val="20"/>
                <w:lang w:val="en-US"/>
                <w:rtl w:val="0"/>
              </w:rPr>
              <w:t>Absolute value no greater than 1 m/s.</w:t>
            </w:r>
          </w:p>
        </w:tc>
      </w:tr>
      <w:tr>
        <w:trPr>
          <w:cantSplit/>
        </w:trPr>
        <w:tc>
          <w:tcPr>
            <w:tcW w:type="dxa" w:w="1944"/>
            <w:vAlign w:val="center"/>
            <w:shd w:fill="FFFFFF"/>
          </w:tcPr>
          <w:p>
            <w:pPr>
              <w:spacing w:after="0" w:line="264" w:lineRule="auto"/>
            </w:pPr>
            <w:r>
              <w:rPr>
                <w:rFonts w:ascii="Golos Text" w:hAnsi="Golos Text" w:cs="Golos Text"/>
                <w:b w:val="0"/>
                <w:color w:val="000000"/>
                <w:sz w:val="20"/>
                <w:lang w:val="en-US"/>
                <w:rtl w:val="0"/>
              </w:rPr>
              <w:t>Attitude</w:t>
            </w:r>
          </w:p>
        </w:tc>
        <w:tc>
          <w:tcPr>
            <w:tcW w:type="dxa" w:w="8222"/>
            <w:vAlign w:val="center"/>
            <w:shd w:fill="FFFFFF"/>
          </w:tcPr>
          <w:p>
            <w:pPr>
              <w:spacing w:after="0" w:line="264" w:lineRule="auto"/>
            </w:pPr>
            <w:r>
              <w:rPr>
                <w:rFonts w:ascii="Golos Text" w:hAnsi="Golos Text" w:cs="Golos Text"/>
                <w:b w:val="0"/>
                <w:color w:val="000000"/>
                <w:sz w:val="20"/>
                <w:lang w:val="en-US"/>
                <w:rtl w:val="0"/>
              </w:rPr>
              <w:t>Absolute roll and pitch no greater than 10°.</w:t>
            </w:r>
          </w:p>
        </w:tc>
      </w:tr>
      <w:tr>
        <w:trPr>
          <w:cantSplit/>
        </w:trPr>
        <w:tc>
          <w:tcPr>
            <w:tcW w:type="dxa" w:w="1944"/>
            <w:vAlign w:val="center"/>
            <w:shd w:fill="F1F5F7"/>
          </w:tcPr>
          <w:p>
            <w:pPr>
              <w:spacing w:after="0" w:line="264" w:lineRule="auto"/>
            </w:pPr>
            <w:r>
              <w:rPr>
                <w:rFonts w:ascii="Golos Text" w:hAnsi="Golos Text" w:cs="Golos Text"/>
                <w:b w:val="0"/>
                <w:color w:val="000000"/>
                <w:sz w:val="20"/>
                <w:lang w:val="en-US"/>
                <w:rtl w:val="0"/>
              </w:rPr>
              <w:t>Rotation</w:t>
            </w:r>
          </w:p>
        </w:tc>
        <w:tc>
          <w:tcPr>
            <w:tcW w:type="dxa" w:w="8222"/>
            <w:vAlign w:val="center"/>
            <w:shd w:fill="F1F5F7"/>
          </w:tcPr>
          <w:p>
            <w:pPr>
              <w:spacing w:after="0" w:line="264" w:lineRule="auto"/>
            </w:pPr>
            <w:r>
              <w:rPr>
                <w:rFonts w:ascii="Golos Text" w:hAnsi="Golos Text" w:cs="Golos Text"/>
                <w:b w:val="0"/>
                <w:color w:val="000000"/>
                <w:sz w:val="20"/>
                <w:lang w:val="en-US"/>
                <w:rtl w:val="0"/>
              </w:rPr>
              <w:t>Body rate no greater than 15°/s.</w:t>
            </w:r>
          </w:p>
        </w:tc>
      </w:tr>
      <w:tr>
        <w:trPr>
          <w:cantSplit/>
        </w:trPr>
        <w:tc>
          <w:tcPr>
            <w:tcW w:type="dxa" w:w="1944"/>
            <w:vAlign w:val="center"/>
            <w:shd w:fill="FFFFFF"/>
          </w:tcPr>
          <w:p>
            <w:pPr>
              <w:spacing w:after="0" w:line="264" w:lineRule="auto"/>
            </w:pPr>
            <w:r>
              <w:rPr>
                <w:rFonts w:ascii="Golos Text" w:hAnsi="Golos Text" w:cs="Golos Text"/>
                <w:b w:val="0"/>
                <w:color w:val="000000"/>
                <w:sz w:val="20"/>
                <w:lang w:val="en-US"/>
                <w:rtl w:val="0"/>
              </w:rPr>
              <w:t>Airspeed</w:t>
            </w:r>
          </w:p>
        </w:tc>
        <w:tc>
          <w:tcPr>
            <w:tcW w:type="dxa" w:w="8222"/>
            <w:vAlign w:val="center"/>
            <w:shd w:fill="FFFFFF"/>
          </w:tcPr>
          <w:p>
            <w:pPr>
              <w:spacing w:after="0" w:line="264" w:lineRule="auto"/>
            </w:pPr>
            <w:r>
              <w:rPr>
                <w:rFonts w:ascii="Golos Text" w:hAnsi="Golos Text" w:cs="Golos Text"/>
                <w:b w:val="0"/>
                <w:color w:val="000000"/>
                <w:sz w:val="20"/>
                <w:lang w:val="en-US"/>
                <w:rtl w:val="0"/>
              </w:rPr>
              <w:t>At least the existing minimum; 10 m/s in this profile.</w:t>
            </w:r>
          </w:p>
        </w:tc>
      </w:tr>
      <w:tr>
        <w:trPr>
          <w:cantSplit/>
        </w:trPr>
        <w:tc>
          <w:tcPr>
            <w:tcW w:type="dxa" w:w="1944"/>
            <w:vAlign w:val="center"/>
            <w:shd w:fill="F1F5F7"/>
          </w:tcPr>
          <w:p>
            <w:pPr>
              <w:spacing w:after="0" w:line="264" w:lineRule="auto"/>
            </w:pPr>
            <w:r>
              <w:rPr>
                <w:rFonts w:ascii="Golos Text" w:hAnsi="Golos Text" w:cs="Golos Text"/>
                <w:b w:val="0"/>
                <w:color w:val="000000"/>
                <w:sz w:val="20"/>
                <w:lang w:val="en-US"/>
                <w:rtl w:val="0"/>
              </w:rPr>
              <w:t>Persistence</w:t>
            </w:r>
          </w:p>
        </w:tc>
        <w:tc>
          <w:tcPr>
            <w:tcW w:type="dxa" w:w="8222"/>
            <w:vAlign w:val="center"/>
            <w:shd w:fill="F1F5F7"/>
          </w:tcPr>
          <w:p>
            <w:pPr>
              <w:spacing w:after="0" w:line="264" w:lineRule="auto"/>
            </w:pPr>
            <w:r>
              <w:rPr>
                <w:rFonts w:ascii="Golos Text" w:hAnsi="Golos Text" w:cs="Golos Text"/>
                <w:b w:val="0"/>
                <w:color w:val="000000"/>
                <w:sz w:val="20"/>
                <w:lang w:val="en-US"/>
                <w:rtl w:val="0"/>
              </w:rPr>
              <w:t>Every criterion must hold continuously for 2 s.</w:t>
            </w:r>
          </w:p>
        </w:tc>
      </w:tr>
    </w:tbl>
    <w:p>
      <w:pPr>
        <w:spacing w:after="0" w:line="60" w:lineRule="exact"/>
      </w:pPr>
    </w:p>
    <w:p>
      <w:pPr>
        <w:widowControl/>
        <w:spacing w:after="120" w:line="274" w:lineRule="auto"/>
        <w:bidi w:val="0"/>
      </w:pPr>
      <w:r>
        <w:rPr>
          <w:rFonts w:ascii="Golos Text" w:hAnsi="Golos Text" w:cs="Golos Text"/>
          <w:b w:val="0"/>
          <w:color w:val="000000"/>
          <w:sz w:val="22"/>
          <w:lang w:val="en-US"/>
          <w:rtl w:val="0"/>
        </w:rPr>
        <w:t>Once all criteria hold, the stabilized message and five-second timer begin. A valid pilot mode selection, including FBWA, is accepted. Losing stability during handover reactivates recovery assessment.</w:t>
      </w:r>
    </w:p>
    <w:p>
      <w:pPr>
        <w:widowControl/>
        <w:spacing w:after="120" w:line="274" w:lineRule="auto"/>
        <w:bidi w:val="0"/>
      </w:pPr>
      <w:r>
        <w:rPr>
          <w:rFonts w:ascii="Golos Text" w:hAnsi="Golos Text" w:cs="Golos Text"/>
          <w:b w:val="0"/>
          <w:color w:val="000000"/>
          <w:sz w:val="22"/>
          <w:lang w:val="en-US"/>
          <w:rtl w:val="0"/>
        </w:rPr>
        <w:t>With optional RSC_STK_EN=1, valid fresh stick or throttle input must change by at least 120 µs from the stabilization baseline and persist for 0.3 s; handover then selects FBWA. Unchanged held input, noise and stale messages do not count. Setting 0 retains the mode-change-only behavior explicitly required by section 4.4.</w:t>
      </w:r>
    </w:p>
    <w:p>
      <w:pPr>
        <w:pStyle w:val="Heading2"/>
        <w:keepNext/>
        <w:widowControl/>
        <w:spacing w:after="100" w:line="274" w:lineRule="auto" w:before="120"/>
        <w:bidi w:val="0"/>
      </w:pPr>
      <w:r>
        <w:rPr>
          <w:rFonts w:ascii="Golos Text" w:hAnsi="Golos Text" w:cs="Golos Text"/>
          <w:b/>
          <w:color w:val="000000"/>
          <w:sz w:val="24"/>
          <w:lang w:val="en-US"/>
          <w:rtl w:val="0"/>
        </w:rPr>
        <w:t>4 5 Parachute</w:t>
      </w:r>
    </w:p>
    <w:p>
      <w:pPr>
        <w:widowControl/>
        <w:spacing w:after="120" w:line="274" w:lineRule="auto"/>
        <w:bidi w:val="0"/>
      </w:pPr>
      <w:r>
        <w:rPr>
          <w:rFonts w:ascii="Golos Text" w:hAnsi="Golos Text" w:cs="Golos Text"/>
          <w:b w:val="0"/>
          <w:color w:val="000000"/>
          <w:sz w:val="22"/>
          <w:lang w:val="en-US"/>
          <w:rtl w:val="0"/>
        </w:rPr>
        <w:t>If RSC_HAND_S expires without a valid response, AP_Parachute is requested, the motor is cut and the aircraft disarms. In the test profile, the release output activates after 0.5 s and modeled canopy inflation takes 1.5 s. Start a fresh simulation to test again with a packed canopy.</w:t>
      </w:r>
    </w:p>
    <w:p>
      <w:r>
        <w:br w:type="page"/>
      </w:r>
    </w:p>
    <w:p>
      <w:pPr>
        <w:pStyle w:val="Heading1"/>
        <w:keepNext/>
        <w:widowControl/>
        <w:spacing w:after="100" w:line="274" w:lineRule="auto" w:before="180"/>
        <w:bidi w:val="0"/>
      </w:pPr>
      <w:r>
        <w:rPr>
          <w:rFonts w:ascii="Golos Text" w:hAnsi="Golos Text" w:cs="Golos Text"/>
          <w:b/>
          <w:color w:val="000000"/>
          <w:sz w:val="30"/>
          <w:lang w:val="en-US"/>
          <w:rtl w:val="0"/>
        </w:rPr>
        <w:t>5 Edge cases and safety</w:t>
      </w:r>
    </w:p>
    <w:tbl>
      <w:tblPr>
        <w:tblW w:type="auto" w:w="0"/>
        <w:jc w:val="left"/>
        <w:tblLayout w:type="fixed"/>
        <w:tblLook w:firstColumn="1" w:firstRow="1" w:lastColumn="0" w:lastRow="0" w:noHBand="0" w:noVBand="1" w:val="04A0"/>
        <w:bidiVisual w:val="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2333"/>
        <w:gridCol w:w="7834"/>
      </w:tblGrid>
      <w:tr>
        <w:trPr>
          <w:cantSplit/>
          <w:tblHeader w:val="1"/>
        </w:trPr>
        <w:tc>
          <w:tcPr>
            <w:tcW w:type="dxa" w:w="2333"/>
            <w:vAlign w:val="center"/>
            <w:shd w:fill="163B50"/>
          </w:tcPr>
          <w:p>
            <w:pPr>
              <w:spacing w:after="0" w:line="264" w:lineRule="auto"/>
            </w:pPr>
            <w:r>
              <w:rPr>
                <w:rFonts w:ascii="Golos Text" w:hAnsi="Golos Text" w:cs="Golos Text"/>
                <w:b/>
                <w:color w:val="FFFFFF"/>
                <w:sz w:val="19"/>
                <w:lang w:val="en-US"/>
                <w:rtl w:val="0"/>
              </w:rPr>
              <w:t>Issue</w:t>
            </w:r>
          </w:p>
        </w:tc>
        <w:tc>
          <w:tcPr>
            <w:tcW w:type="dxa" w:w="7834"/>
            <w:vAlign w:val="center"/>
            <w:shd w:fill="163B50"/>
          </w:tcPr>
          <w:p>
            <w:pPr>
              <w:spacing w:after="0" w:line="264" w:lineRule="auto"/>
            </w:pPr>
            <w:r>
              <w:rPr>
                <w:rFonts w:ascii="Golos Text" w:hAnsi="Golos Text" w:cs="Golos Text"/>
                <w:b/>
                <w:color w:val="FFFFFF"/>
                <w:sz w:val="19"/>
                <w:lang w:val="en-US"/>
                <w:rtl w:val="0"/>
              </w:rPr>
              <w:t>Decision and implemented behavior</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Capture from MANUAL</w:t>
            </w:r>
          </w:p>
        </w:tc>
        <w:tc>
          <w:tcPr>
            <w:tcW w:type="dxa" w:w="7834"/>
            <w:vAlign w:val="center"/>
            <w:shd w:fill="FFFFFF"/>
          </w:tcPr>
          <w:p>
            <w:pPr>
              <w:spacing w:after="0" w:line="264" w:lineRule="auto"/>
            </w:pPr>
            <w:r>
              <w:rPr>
                <w:rFonts w:ascii="Golos Text" w:hAnsi="Golos Text" w:cs="Golos Text"/>
                <w:b w:val="0"/>
                <w:color w:val="000000"/>
                <w:sz w:val="19"/>
                <w:lang w:val="en-US"/>
                <w:rtl w:val="0"/>
              </w:rPr>
              <w:t>The supervisor is mode-independent. After stable recovery the pilot can select a mode during the handover window.</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Repeated transitions</w:t>
            </w:r>
          </w:p>
        </w:tc>
        <w:tc>
          <w:tcPr>
            <w:tcW w:type="dxa" w:w="7834"/>
            <w:vAlign w:val="center"/>
            <w:shd w:fill="F1F5F7"/>
          </w:tcPr>
          <w:p>
            <w:pPr>
              <w:spacing w:after="0" w:line="264" w:lineRule="auto"/>
            </w:pPr>
            <w:r>
              <w:rPr>
                <w:rFonts w:ascii="Golos Text" w:hAnsi="Golos Text" w:cs="Golos Text"/>
                <w:b w:val="0"/>
                <w:color w:val="000000"/>
                <w:sz w:val="19"/>
                <w:lang w:val="en-US"/>
                <w:rtl w:val="0"/>
              </w:rPr>
              <w:t>After handover, apply 10 s cooldown and require a clear-risk interval. The extra imminent-danger path may override cooldown.</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Disabled supervisor</w:t>
            </w:r>
          </w:p>
        </w:tc>
        <w:tc>
          <w:tcPr>
            <w:tcW w:type="dxa" w:w="7834"/>
            <w:vAlign w:val="center"/>
            <w:shd w:fill="FFFFFF"/>
          </w:tcPr>
          <w:p>
            <w:pPr>
              <w:spacing w:after="0" w:line="264" w:lineRule="auto"/>
            </w:pPr>
            <w:r>
              <w:rPr>
                <w:rFonts w:ascii="Golos Text" w:hAnsi="Golos Text" w:cs="Golos Text"/>
                <w:b w:val="0"/>
                <w:color w:val="000000"/>
                <w:sz w:val="19"/>
                <w:lang w:val="en-US"/>
                <w:rtl w:val="0"/>
              </w:rPr>
              <w:t>RSC_ENABLE=0 produces no supervisor intervention; checked against the original disabled-case BIN.</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Decision logging</w:t>
            </w:r>
          </w:p>
        </w:tc>
        <w:tc>
          <w:tcPr>
            <w:tcW w:type="dxa" w:w="7834"/>
            <w:vAlign w:val="center"/>
            <w:shd w:fill="F1F5F7"/>
          </w:tcPr>
          <w:p>
            <w:pPr>
              <w:spacing w:after="0" w:line="264" w:lineRule="auto"/>
            </w:pPr>
            <w:r>
              <w:rPr>
                <w:rFonts w:ascii="Golos Text" w:hAnsi="Golos Text" w:cs="Golos Text"/>
                <w:b w:val="0"/>
                <w:color w:val="000000"/>
                <w:sz w:val="19"/>
                <w:lang w:val="en-US"/>
                <w:rtl w:val="0"/>
              </w:rPr>
              <w:t>RSC records height, acceleration, sink, attitude, airspeed and risk bits. MODE, TECS, RCOU and ARM provide independent evidence.</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Normal takeoff or brief descent</w:t>
            </w:r>
          </w:p>
        </w:tc>
        <w:tc>
          <w:tcPr>
            <w:tcW w:type="dxa" w:w="7834"/>
            <w:vAlign w:val="center"/>
            <w:shd w:fill="FFFFFF"/>
          </w:tcPr>
          <w:p>
            <w:pPr>
              <w:spacing w:after="0" w:line="264" w:lineRule="auto"/>
            </w:pPr>
            <w:r>
              <w:rPr>
                <w:rFonts w:ascii="Golos Text" w:hAnsi="Golos Text" w:cs="Golos Text"/>
                <w:b w:val="0"/>
                <w:color w:val="000000"/>
                <w:sz w:val="19"/>
                <w:lang w:val="en-US"/>
                <w:rtl w:val="0"/>
              </w:rPr>
              <w:t>A transient below 1 s or less than 2 m measured loss cannot meet the descent gate. Normal 40/80 m flights and short transients had no false capture.</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Full power without a climb</w:t>
            </w:r>
          </w:p>
        </w:tc>
        <w:tc>
          <w:tcPr>
            <w:tcW w:type="dxa" w:w="7834"/>
            <w:vAlign w:val="center"/>
            <w:shd w:fill="F1F5F7"/>
          </w:tcPr>
          <w:p>
            <w:pPr>
              <w:spacing w:after="0" w:line="264" w:lineRule="auto"/>
            </w:pPr>
            <w:r>
              <w:rPr>
                <w:rFonts w:ascii="Golos Text" w:hAnsi="Golos Text" w:cs="Golos Text"/>
                <w:b w:val="0"/>
                <w:color w:val="000000"/>
                <w:sz w:val="19"/>
                <w:lang w:val="en-US"/>
                <w:rtl w:val="0"/>
              </w:rPr>
              <w:t>Over a 10 s window, require at least 3 m height gain OR equivalent total-energy-height gain; airspeed recovery can count.</w:t>
            </w:r>
          </w:p>
        </w:tc>
      </w:tr>
      <w:tr>
        <w:trPr>
          <w:cantSplit/>
        </w:trPr>
        <w:tc>
          <w:tcPr>
            <w:tcW w:type="dxa" w:w="2333"/>
            <w:vAlign w:val="center"/>
            <w:shd w:fill="FFFFFF"/>
          </w:tcPr>
          <w:p>
            <w:pPr>
              <w:spacing w:after="0" w:line="264" w:lineRule="auto"/>
            </w:pPr>
            <w:r>
              <w:rPr>
                <w:rFonts w:ascii="Golos Text" w:hAnsi="Golos Text" w:cs="Golos Text"/>
                <w:b w:val="0"/>
                <w:color w:val="000000"/>
                <w:sz w:val="19"/>
                <w:lang w:val="en-US"/>
                <w:rtl w:val="0"/>
              </w:rPr>
              <w:t>Continued sink or severe rotation</w:t>
            </w:r>
          </w:p>
        </w:tc>
        <w:tc>
          <w:tcPr>
            <w:tcW w:type="dxa" w:w="7834"/>
            <w:vAlign w:val="center"/>
            <w:shd w:fill="FFFFFF"/>
          </w:tcPr>
          <w:p>
            <w:pPr>
              <w:spacing w:after="0" w:line="264" w:lineRule="auto"/>
            </w:pPr>
            <w:r>
              <w:rPr>
                <w:rFonts w:ascii="Golos Text" w:hAnsi="Golos Text" w:cs="Golos Text"/>
                <w:b w:val="0"/>
                <w:color w:val="000000"/>
                <w:sz w:val="19"/>
                <w:lang w:val="en-US"/>
                <w:rtl w:val="0"/>
              </w:rPr>
              <w:t>After the initial 2 s recovery grace, sink above 3 m/s or severe instability persisting for 3 s can request the parachute.</w:t>
            </w:r>
          </w:p>
        </w:tc>
      </w:tr>
      <w:tr>
        <w:trPr>
          <w:cantSplit/>
        </w:trPr>
        <w:tc>
          <w:tcPr>
            <w:tcW w:type="dxa" w:w="2333"/>
            <w:vAlign w:val="center"/>
            <w:shd w:fill="F1F5F7"/>
          </w:tcPr>
          <w:p>
            <w:pPr>
              <w:spacing w:after="0" w:line="264" w:lineRule="auto"/>
            </w:pPr>
            <w:r>
              <w:rPr>
                <w:rFonts w:ascii="Golos Text" w:hAnsi="Golos Text" w:cs="Golos Text"/>
                <w:b w:val="0"/>
                <w:color w:val="000000"/>
                <w:sz w:val="19"/>
                <w:lang w:val="en-US"/>
                <w:rtl w:val="0"/>
              </w:rPr>
              <w:t>Urgent or prolonged failure</w:t>
            </w:r>
          </w:p>
        </w:tc>
        <w:tc>
          <w:tcPr>
            <w:tcW w:type="dxa" w:w="7834"/>
            <w:vAlign w:val="center"/>
            <w:shd w:fill="F1F5F7"/>
          </w:tcPr>
          <w:p>
            <w:pPr>
              <w:spacing w:after="0" w:line="264" w:lineRule="auto"/>
            </w:pPr>
            <w:r>
              <w:rPr>
                <w:rFonts w:ascii="Golos Text" w:hAnsi="Golos Text" w:cs="Golos Text"/>
                <w:b w:val="0"/>
                <w:color w:val="000000"/>
                <w:sz w:val="19"/>
                <w:lang w:val="en-US"/>
                <w:rtl w:val="0"/>
              </w:rPr>
              <w:t>Low height below 30 m, urgent predicted Home crossing, invalid navigation data or the 90 s overall deadline can terminate recovery.</w:t>
            </w:r>
          </w:p>
        </w:tc>
      </w:tr>
    </w:tbl>
    <w:p>
      <w:pPr>
        <w:spacing w:after="0" w:line="60" w:lineRule="exact"/>
      </w:pPr>
    </w:p>
    <w:p>
      <w:pPr>
        <w:widowControl/>
        <w:spacing w:after="120" w:line="274" w:lineRule="auto"/>
        <w:bidi w:val="0"/>
      </w:pPr>
      <w:r>
        <w:rPr>
          <w:rFonts w:ascii="Golos Text" w:hAnsi="Golos Text" w:cs="Golos Text"/>
          <w:b w:val="0"/>
          <w:color w:val="000000"/>
          <w:sz w:val="22"/>
          <w:lang w:val="en-US"/>
          <w:rtl w:val="0"/>
        </w:rPr>
        <w:t>Stability uses angles, rotation, airspeed and persistence together. Crossing zero roll briefly during a full rotation does not establish stable level flight. Severe attitude alone does not trigger initial capture.</w:t>
      </w:r>
    </w:p>
    <w:p>
      <w:pPr>
        <w:widowControl/>
        <w:spacing w:after="120" w:line="274" w:lineRule="auto"/>
        <w:bidi w:val="0"/>
      </w:pPr>
      <w:r>
        <w:rPr>
          <w:rFonts w:ascii="Golos Text" w:hAnsi="Golos Text" w:cs="Golos Text"/>
          <w:b w:val="0"/>
          <w:color w:val="000000"/>
          <w:sz w:val="22"/>
          <w:lang w:val="en-US"/>
          <w:rtl w:val="0"/>
        </w:rPr>
        <w:t>Steady-descent protection, bounded pull-out grace, stick acknowledgment, progressive canopy modeling and the reporting panel are disclosed additions. Home-relative height is not measured terrain clearance. Rising terrain, estimate delay, a very late dive or limited aircraft performance can still make rescue impossible.</w:t>
      </w:r>
    </w:p>
    <w:p>
      <w:pPr>
        <w:widowControl/>
        <w:spacing w:after="120" w:line="274" w:lineRule="auto"/>
        <w:bidi w:val="0"/>
      </w:pPr>
      <w:r>
        <w:rPr>
          <w:rFonts w:ascii="Golos Text" w:hAnsi="Golos Text" w:cs="Golos Text"/>
          <w:b w:val="0"/>
          <w:color w:val="000000"/>
          <w:sz w:val="22"/>
          <w:lang w:val="en-US"/>
          <w:rtl w:val="0"/>
        </w:rPr>
        <w:t>Actual QGC virtual-joystick trials are recorded separately from repeatable MAVLink-driven tests. The complete ten-case attended QGC campaign remains incomplete and is not reported as passed.</w:t>
      </w:r>
    </w:p>
    <w:p>
      <w:r>
        <w:br w:type="page"/>
      </w:r>
    </w:p>
    <w:p>
      <w:pPr>
        <w:pStyle w:val="Heading1"/>
        <w:keepNext/>
        <w:widowControl/>
        <w:spacing w:after="100" w:line="274" w:lineRule="auto" w:before="180"/>
        <w:bidi w:val="0"/>
      </w:pPr>
      <w:r>
        <w:rPr>
          <w:rFonts w:ascii="Golos Text" w:hAnsi="Golos Text" w:cs="Golos Text"/>
          <w:b/>
          <w:color w:val="000000"/>
          <w:sz w:val="30"/>
          <w:lang w:val="en-US"/>
          <w:rtl w:val="0"/>
        </w:rPr>
        <w:t>6 Deliverables</w:t>
      </w:r>
    </w:p>
    <w:tbl>
      <w:tblPr>
        <w:tblW w:type="auto" w:w="0"/>
        <w:jc w:val="left"/>
        <w:tblLayout w:type="fixed"/>
        <w:tblLook w:firstColumn="1" w:firstRow="1" w:lastColumn="0" w:lastRow="0" w:noHBand="0" w:noVBand="1" w:val="04A0"/>
        <w:bidiVisual w:val="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2448"/>
        <w:gridCol w:w="7718"/>
      </w:tblGrid>
      <w:tr>
        <w:trPr>
          <w:cantSplit/>
          <w:tblHeader w:val="1"/>
        </w:trPr>
        <w:tc>
          <w:tcPr>
            <w:tcW w:type="dxa" w:w="2448"/>
            <w:vAlign w:val="center"/>
            <w:shd w:fill="163B50"/>
          </w:tcPr>
          <w:p>
            <w:pPr>
              <w:spacing w:after="0" w:line="264" w:lineRule="auto"/>
            </w:pPr>
            <w:r>
              <w:rPr>
                <w:rFonts w:ascii="Golos Text" w:hAnsi="Golos Text" w:cs="Golos Text"/>
                <w:b/>
                <w:color w:val="FFFFFF"/>
                <w:sz w:val="19"/>
                <w:lang w:val="en-US"/>
                <w:rtl w:val="0"/>
              </w:rPr>
              <w:t>Required item</w:t>
            </w:r>
          </w:p>
        </w:tc>
        <w:tc>
          <w:tcPr>
            <w:tcW w:type="dxa" w:w="7718"/>
            <w:vAlign w:val="center"/>
            <w:shd w:fill="163B50"/>
          </w:tcPr>
          <w:p>
            <w:pPr>
              <w:spacing w:after="0" w:line="264" w:lineRule="auto"/>
            </w:pPr>
            <w:r>
              <w:rPr>
                <w:rFonts w:ascii="Golos Text" w:hAnsi="Golos Text" w:cs="Golos Text"/>
                <w:b/>
                <w:color w:val="FFFFFF"/>
                <w:sz w:val="19"/>
                <w:lang w:val="en-US"/>
                <w:rtl w:val="0"/>
              </w:rPr>
              <w:t>Supplied file or folder</w:t>
            </w:r>
          </w:p>
        </w:tc>
      </w:tr>
      <w:tr>
        <w:trPr>
          <w:cantSplit/>
        </w:trPr>
        <w:tc>
          <w:tcPr>
            <w:tcW w:type="dxa" w:w="2448"/>
            <w:vAlign w:val="center"/>
            <w:shd w:fill="FFFFFF"/>
          </w:tcPr>
          <w:p>
            <w:pPr>
              <w:spacing w:after="0" w:line="264" w:lineRule="auto"/>
            </w:pPr>
            <w:r>
              <w:rPr>
                <w:rFonts w:ascii="Golos Text" w:hAnsi="Golos Text" w:cs="Golos Text"/>
                <w:b w:val="0"/>
                <w:color w:val="000000"/>
                <w:sz w:val="19"/>
                <w:lang w:val="en-US"/>
                <w:rtl w:val="0"/>
              </w:rPr>
              <w:t>Firmware patch</w:t>
            </w:r>
          </w:p>
        </w:tc>
        <w:tc>
          <w:tcPr>
            <w:tcW w:type="dxa" w:w="7718"/>
            <w:vAlign w:val="center"/>
            <w:shd w:fill="FFFFFF"/>
          </w:tcPr>
          <w:p>
            <w:pPr>
              <w:spacing w:after="0" w:line="264" w:lineRule="auto"/>
            </w:pPr>
            <w:r>
              <w:rPr>
                <w:rFonts w:ascii="Golos Text" w:hAnsi="Golos Text" w:cs="Golos Text"/>
                <w:b w:val="0"/>
                <w:color w:val="000000"/>
                <w:sz w:val="19"/>
                <w:lang w:val="en-US"/>
                <w:rtl w:val="0"/>
              </w:rPr>
              <w:t>01_Patch/rescue.patch, 30 modified source files, BUILD.md and build manifest.</w:t>
            </w:r>
          </w:p>
        </w:tc>
      </w:tr>
      <w:tr>
        <w:trPr>
          <w:cantSplit/>
        </w:trPr>
        <w:tc>
          <w:tcPr>
            <w:tcW w:type="dxa" w:w="2448"/>
            <w:vAlign w:val="center"/>
            <w:shd w:fill="F1F5F7"/>
          </w:tcPr>
          <w:p>
            <w:pPr>
              <w:spacing w:after="0" w:line="264" w:lineRule="auto"/>
            </w:pPr>
            <w:r>
              <w:rPr>
                <w:rFonts w:ascii="Golos Text" w:hAnsi="Golos Text" w:cs="Golos Text"/>
                <w:b w:val="0"/>
                <w:color w:val="000000"/>
                <w:sz w:val="19"/>
                <w:lang w:val="en-US"/>
                <w:rtl w:val="0"/>
              </w:rPr>
              <w:t>Complete parameter file</w:t>
            </w:r>
          </w:p>
        </w:tc>
        <w:tc>
          <w:tcPr>
            <w:tcW w:type="dxa" w:w="7718"/>
            <w:vAlign w:val="center"/>
            <w:shd w:fill="F1F5F7"/>
          </w:tcPr>
          <w:p>
            <w:pPr>
              <w:spacing w:after="0" w:line="264" w:lineRule="auto"/>
            </w:pPr>
            <w:r>
              <w:rPr>
                <w:rFonts w:ascii="Golos Text" w:hAnsi="Golos Text" w:cs="Golos Text"/>
                <w:b w:val="0"/>
                <w:color w:val="000000"/>
                <w:sz w:val="19"/>
                <w:lang w:val="en-US"/>
                <w:rtl w:val="0"/>
              </w:rPr>
              <w:t>02_Parameters/rescue.parm and the simulation site reference.</w:t>
            </w:r>
          </w:p>
        </w:tc>
      </w:tr>
      <w:tr>
        <w:trPr>
          <w:cantSplit/>
        </w:trPr>
        <w:tc>
          <w:tcPr>
            <w:tcW w:type="dxa" w:w="2448"/>
            <w:vAlign w:val="center"/>
            <w:shd w:fill="FFFFFF"/>
          </w:tcPr>
          <w:p>
            <w:pPr>
              <w:spacing w:after="0" w:line="264" w:lineRule="auto"/>
            </w:pPr>
            <w:r>
              <w:rPr>
                <w:rFonts w:ascii="Golos Text" w:hAnsi="Golos Text" w:cs="Golos Text"/>
                <w:b w:val="0"/>
                <w:color w:val="000000"/>
                <w:sz w:val="19"/>
                <w:lang w:val="en-US"/>
                <w:rtl w:val="0"/>
              </w:rPr>
              <w:t>Compiled SITL firmware</w:t>
            </w:r>
          </w:p>
        </w:tc>
        <w:tc>
          <w:tcPr>
            <w:tcW w:type="dxa" w:w="7718"/>
            <w:vAlign w:val="center"/>
            <w:shd w:fill="FFFFFF"/>
          </w:tcPr>
          <w:p>
            <w:pPr>
              <w:spacing w:after="0" w:line="264" w:lineRule="auto"/>
            </w:pPr>
            <w:r>
              <w:rPr>
                <w:rFonts w:ascii="Golos Text" w:hAnsi="Golos Text" w:cs="Golos Text"/>
                <w:b w:val="0"/>
                <w:color w:val="000000"/>
                <w:sz w:val="19"/>
                <w:lang w:val="en-US"/>
                <w:rtl w:val="0"/>
              </w:rPr>
              <w:t>03_SITL/bin/arduplane.exe with DLLs, Python dependencies, panel and both executable launchers.</w:t>
            </w:r>
          </w:p>
        </w:tc>
      </w:tr>
      <w:tr>
        <w:trPr>
          <w:cantSplit/>
        </w:trPr>
        <w:tc>
          <w:tcPr>
            <w:tcW w:type="dxa" w:w="2448"/>
            <w:vAlign w:val="center"/>
            <w:shd w:fill="F1F5F7"/>
          </w:tcPr>
          <w:p>
            <w:pPr>
              <w:spacing w:after="0" w:line="264" w:lineRule="auto"/>
            </w:pPr>
            <w:r>
              <w:rPr>
                <w:rFonts w:ascii="Golos Text" w:hAnsi="Golos Text" w:cs="Golos Text"/>
                <w:b w:val="0"/>
                <w:color w:val="000000"/>
                <w:sz w:val="19"/>
                <w:lang w:val="en-US"/>
                <w:rtl w:val="0"/>
              </w:rPr>
              <w:t>BIN and short phase analysis</w:t>
            </w:r>
          </w:p>
        </w:tc>
        <w:tc>
          <w:tcPr>
            <w:tcW w:type="dxa" w:w="7718"/>
            <w:vAlign w:val="center"/>
            <w:shd w:fill="F1F5F7"/>
          </w:tcPr>
          <w:p>
            <w:pPr>
              <w:spacing w:after="0" w:line="264" w:lineRule="auto"/>
            </w:pPr>
            <w:r>
              <w:rPr>
                <w:rFonts w:ascii="Golos Text" w:hAnsi="Golos Text" w:cs="Golos Text"/>
                <w:b w:val="0"/>
                <w:color w:val="000000"/>
                <w:sz w:val="19"/>
                <w:lang w:val="en-US"/>
                <w:rtl w:val="0"/>
              </w:rPr>
              <w:t>04_Logs/bin contains eight original acceptance BINs; Phase_Analysis.md identifies each transition.</w:t>
            </w:r>
          </w:p>
        </w:tc>
      </w:tr>
      <w:tr>
        <w:trPr>
          <w:cantSplit/>
        </w:trPr>
        <w:tc>
          <w:tcPr>
            <w:tcW w:type="dxa" w:w="2448"/>
            <w:vAlign w:val="center"/>
            <w:shd w:fill="FFFFFF"/>
          </w:tcPr>
          <w:p>
            <w:pPr>
              <w:spacing w:after="0" w:line="264" w:lineRule="auto"/>
            </w:pPr>
            <w:r>
              <w:rPr>
                <w:rFonts w:ascii="Golos Text" w:hAnsi="Golos Text" w:cs="Golos Text"/>
                <w:b w:val="0"/>
                <w:color w:val="000000"/>
                <w:sz w:val="19"/>
                <w:lang w:val="en-US"/>
                <w:rtl w:val="0"/>
              </w:rPr>
              <w:t>README with decisions</w:t>
            </w:r>
          </w:p>
        </w:tc>
        <w:tc>
          <w:tcPr>
            <w:tcW w:type="dxa" w:w="7718"/>
            <w:vAlign w:val="center"/>
            <w:shd w:fill="FFFFFF"/>
          </w:tcPr>
          <w:p>
            <w:pPr>
              <w:spacing w:after="0" w:line="264" w:lineRule="auto"/>
            </w:pPr>
            <w:r>
              <w:rPr>
                <w:rFonts w:ascii="Golos Text" w:hAnsi="Golos Text" w:cs="Golos Text"/>
                <w:b w:val="0"/>
                <w:color w:val="000000"/>
                <w:sz w:val="19"/>
                <w:lang w:val="en-US"/>
                <w:rtl w:val="0"/>
              </w:rPr>
              <w:t>05_README/README.md documents the custom parameters and decisions; this English response is included alongside it.</w:t>
            </w:r>
          </w:p>
        </w:tc>
      </w:tr>
    </w:tbl>
    <w:p>
      <w:pPr>
        <w:spacing w:after="0" w:line="60" w:lineRule="exact"/>
      </w:pPr>
    </w:p>
    <w:p>
      <w:pPr>
        <w:widowControl/>
        <w:spacing w:after="120" w:line="274" w:lineRule="auto"/>
        <w:bidi w:val="0"/>
      </w:pPr>
      <w:r>
        <w:rPr>
          <w:rFonts w:ascii="Golos Text" w:hAnsi="Golos Text" w:cs="Golos Text"/>
          <w:b w:val="0"/>
          <w:color w:val="000000"/>
          <w:sz w:val="22"/>
          <w:lang w:val="en-US"/>
          <w:rtl w:val="0"/>
        </w:rPr>
        <w:t>The English delivery uses the same verified 3.0.1 flight firmware. Its presentation adds recorded videos and native-data charts. SHA-256 receipts identify the exact firmware, patch, parameters and original evidence.</w:t>
      </w:r>
    </w:p>
    <w:tbl>
      <w:tblPr>
        <w:tblW w:type="auto" w:w="0"/>
        <w:jc w:val="left"/>
        <w:tblLayout w:type="fixed"/>
        <w:tblLook w:firstColumn="1" w:firstRow="1" w:lastColumn="0" w:lastRow="0" w:noHBand="0" w:noVBand="1" w:val="04A0"/>
        <w:bidiVisual w:val="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3888"/>
        <w:gridCol w:w="3168"/>
        <w:gridCol w:w="3110"/>
      </w:tblGrid>
      <w:tr>
        <w:trPr>
          <w:cantSplit/>
          <w:tblHeader w:val="1"/>
        </w:trPr>
        <w:tc>
          <w:tcPr>
            <w:tcW w:type="dxa" w:w="3888"/>
            <w:vAlign w:val="center"/>
            <w:shd w:fill="163B50"/>
          </w:tcPr>
          <w:p>
            <w:pPr>
              <w:spacing w:after="0" w:line="264" w:lineRule="auto"/>
            </w:pPr>
            <w:r>
              <w:rPr>
                <w:rFonts w:ascii="Golos Text" w:hAnsi="Golos Text" w:cs="Golos Text"/>
                <w:b/>
                <w:color w:val="FFFFFF"/>
                <w:sz w:val="19"/>
                <w:lang w:val="en-US"/>
                <w:rtl w:val="0"/>
              </w:rPr>
              <w:t>Phase in no-response flight</w:t>
            </w:r>
          </w:p>
        </w:tc>
        <w:tc>
          <w:tcPr>
            <w:tcW w:type="dxa" w:w="3168"/>
            <w:vAlign w:val="center"/>
            <w:shd w:fill="163B50"/>
          </w:tcPr>
          <w:p>
            <w:pPr>
              <w:spacing w:after="0" w:line="264" w:lineRule="auto"/>
            </w:pPr>
            <w:r>
              <w:rPr>
                <w:rFonts w:ascii="Golos Text" w:hAnsi="Golos Text" w:cs="Golos Text"/>
                <w:b/>
                <w:color w:val="FFFFFF"/>
                <w:sz w:val="19"/>
                <w:lang w:val="en-US"/>
                <w:rtl w:val="0"/>
              </w:rPr>
              <w:t>Native simulation time</w:t>
            </w:r>
          </w:p>
        </w:tc>
        <w:tc>
          <w:tcPr>
            <w:tcW w:type="dxa" w:w="3110"/>
            <w:vAlign w:val="center"/>
            <w:shd w:fill="163B50"/>
          </w:tcPr>
          <w:p>
            <w:pPr>
              <w:spacing w:after="0" w:line="264" w:lineRule="auto"/>
            </w:pPr>
            <w:r>
              <w:rPr>
                <w:rFonts w:ascii="Golos Text" w:hAnsi="Golos Text" w:cs="Golos Text"/>
                <w:b/>
                <w:color w:val="FFFFFF"/>
                <w:sz w:val="19"/>
                <w:lang w:val="en-US"/>
                <w:rtl w:val="0"/>
              </w:rPr>
              <w:t>Home height</w:t>
            </w:r>
          </w:p>
        </w:tc>
      </w:tr>
      <w:tr>
        <w:trPr>
          <w:cantSplit/>
        </w:trPr>
        <w:tc>
          <w:tcPr>
            <w:tcW w:type="dxa" w:w="3888"/>
            <w:vAlign w:val="center"/>
            <w:shd w:fill="FFFFFF"/>
          </w:tcPr>
          <w:p>
            <w:pPr>
              <w:spacing w:after="0" w:line="264" w:lineRule="auto"/>
            </w:pPr>
            <w:r>
              <w:rPr>
                <w:rFonts w:ascii="Golos Text" w:hAnsi="Golos Text" w:cs="Golos Text"/>
                <w:b w:val="0"/>
                <w:color w:val="000000"/>
                <w:sz w:val="19"/>
                <w:lang w:val="en-US"/>
                <w:rtl w:val="0"/>
              </w:rPr>
              <w:t>Warning</w:t>
            </w:r>
          </w:p>
        </w:tc>
        <w:tc>
          <w:tcPr>
            <w:tcW w:type="dxa" w:w="3168"/>
            <w:vAlign w:val="center"/>
            <w:shd w:fill="FFFFFF"/>
          </w:tcPr>
          <w:p>
            <w:pPr>
              <w:spacing w:after="0" w:line="264" w:lineRule="auto"/>
            </w:pPr>
            <w:r>
              <w:rPr>
                <w:rFonts w:ascii="Golos Text" w:hAnsi="Golos Text" w:cs="Golos Text"/>
                <w:b w:val="0"/>
                <w:color w:val="000000"/>
                <w:sz w:val="19"/>
                <w:lang w:val="en-US"/>
                <w:rtl w:val="0"/>
              </w:rPr>
              <w:t>68.384 s</w:t>
            </w:r>
          </w:p>
        </w:tc>
        <w:tc>
          <w:tcPr>
            <w:tcW w:type="dxa" w:w="3110"/>
            <w:vAlign w:val="center"/>
            <w:shd w:fill="FFFFFF"/>
          </w:tcPr>
          <w:p>
            <w:pPr>
              <w:spacing w:after="0" w:line="264" w:lineRule="auto"/>
            </w:pPr>
            <w:r>
              <w:rPr>
                <w:rFonts w:ascii="Golos Text" w:hAnsi="Golos Text" w:cs="Golos Text"/>
                <w:b w:val="0"/>
                <w:color w:val="000000"/>
                <w:sz w:val="19"/>
                <w:lang w:val="en-US"/>
                <w:rtl w:val="0"/>
              </w:rPr>
              <w:t>141.47 m</w:t>
            </w:r>
          </w:p>
        </w:tc>
      </w:tr>
      <w:tr>
        <w:trPr>
          <w:cantSplit/>
        </w:trPr>
        <w:tc>
          <w:tcPr>
            <w:tcW w:type="dxa" w:w="3888"/>
            <w:vAlign w:val="center"/>
            <w:shd w:fill="F1F5F7"/>
          </w:tcPr>
          <w:p>
            <w:pPr>
              <w:spacing w:after="0" w:line="264" w:lineRule="auto"/>
            </w:pPr>
            <w:r>
              <w:rPr>
                <w:rFonts w:ascii="Golos Text" w:hAnsi="Golos Text" w:cs="Golos Text"/>
                <w:b w:val="0"/>
                <w:color w:val="000000"/>
                <w:sz w:val="19"/>
                <w:lang w:val="en-US"/>
                <w:rtl w:val="0"/>
              </w:rPr>
              <w:t>Control capture</w:t>
            </w:r>
          </w:p>
        </w:tc>
        <w:tc>
          <w:tcPr>
            <w:tcW w:type="dxa" w:w="3168"/>
            <w:vAlign w:val="center"/>
            <w:shd w:fill="F1F5F7"/>
          </w:tcPr>
          <w:p>
            <w:pPr>
              <w:spacing w:after="0" w:line="264" w:lineRule="auto"/>
            </w:pPr>
            <w:r>
              <w:rPr>
                <w:rFonts w:ascii="Golos Text" w:hAnsi="Golos Text" w:cs="Golos Text"/>
                <w:b w:val="0"/>
                <w:color w:val="000000"/>
                <w:sz w:val="19"/>
                <w:lang w:val="en-US"/>
                <w:rtl w:val="0"/>
              </w:rPr>
              <w:t>71.925 s</w:t>
            </w:r>
          </w:p>
        </w:tc>
        <w:tc>
          <w:tcPr>
            <w:tcW w:type="dxa" w:w="3110"/>
            <w:vAlign w:val="center"/>
            <w:shd w:fill="F1F5F7"/>
          </w:tcPr>
          <w:p>
            <w:pPr>
              <w:spacing w:after="0" w:line="264" w:lineRule="auto"/>
            </w:pPr>
            <w:r>
              <w:rPr>
                <w:rFonts w:ascii="Golos Text" w:hAnsi="Golos Text" w:cs="Golos Text"/>
                <w:b w:val="0"/>
                <w:color w:val="000000"/>
                <w:sz w:val="19"/>
                <w:lang w:val="en-US"/>
                <w:rtl w:val="0"/>
              </w:rPr>
              <w:t>99.96 m</w:t>
            </w:r>
          </w:p>
        </w:tc>
      </w:tr>
      <w:tr>
        <w:trPr>
          <w:cantSplit/>
        </w:trPr>
        <w:tc>
          <w:tcPr>
            <w:tcW w:type="dxa" w:w="3888"/>
            <w:vAlign w:val="center"/>
            <w:shd w:fill="FFFFFF"/>
          </w:tcPr>
          <w:p>
            <w:pPr>
              <w:spacing w:after="0" w:line="264" w:lineRule="auto"/>
            </w:pPr>
            <w:r>
              <w:rPr>
                <w:rFonts w:ascii="Golos Text" w:hAnsi="Golos Text" w:cs="Golos Text"/>
                <w:b w:val="0"/>
                <w:color w:val="000000"/>
                <w:sz w:val="19"/>
                <w:lang w:val="en-US"/>
                <w:rtl w:val="0"/>
              </w:rPr>
              <w:t>Stabilized</w:t>
            </w:r>
          </w:p>
        </w:tc>
        <w:tc>
          <w:tcPr>
            <w:tcW w:type="dxa" w:w="3168"/>
            <w:vAlign w:val="center"/>
            <w:shd w:fill="FFFFFF"/>
          </w:tcPr>
          <w:p>
            <w:pPr>
              <w:spacing w:after="0" w:line="264" w:lineRule="auto"/>
            </w:pPr>
            <w:r>
              <w:rPr>
                <w:rFonts w:ascii="Golos Text" w:hAnsi="Golos Text" w:cs="Golos Text"/>
                <w:b w:val="0"/>
                <w:color w:val="000000"/>
                <w:sz w:val="19"/>
                <w:lang w:val="en-US"/>
                <w:rtl w:val="0"/>
              </w:rPr>
              <w:t>101.905 s</w:t>
            </w:r>
          </w:p>
        </w:tc>
        <w:tc>
          <w:tcPr>
            <w:tcW w:type="dxa" w:w="3110"/>
            <w:vAlign w:val="center"/>
            <w:shd w:fill="FFFFFF"/>
          </w:tcPr>
          <w:p>
            <w:pPr>
              <w:spacing w:after="0" w:line="264" w:lineRule="auto"/>
            </w:pPr>
            <w:r>
              <w:rPr>
                <w:rFonts w:ascii="Golos Text" w:hAnsi="Golos Text" w:cs="Golos Text"/>
                <w:b w:val="0"/>
                <w:color w:val="000000"/>
                <w:sz w:val="19"/>
                <w:lang w:val="en-US"/>
                <w:rtl w:val="0"/>
              </w:rPr>
              <w:t>197.29 m</w:t>
            </w:r>
          </w:p>
        </w:tc>
      </w:tr>
      <w:tr>
        <w:trPr>
          <w:cantSplit/>
        </w:trPr>
        <w:tc>
          <w:tcPr>
            <w:tcW w:type="dxa" w:w="3888"/>
            <w:vAlign w:val="center"/>
            <w:shd w:fill="F1F5F7"/>
          </w:tcPr>
          <w:p>
            <w:pPr>
              <w:spacing w:after="0" w:line="264" w:lineRule="auto"/>
            </w:pPr>
            <w:r>
              <w:rPr>
                <w:rFonts w:ascii="Golos Text" w:hAnsi="Golos Text" w:cs="Golos Text"/>
                <w:b w:val="0"/>
                <w:color w:val="000000"/>
                <w:sz w:val="19"/>
                <w:lang w:val="en-US"/>
                <w:rtl w:val="0"/>
              </w:rPr>
              <w:t>Parachute request</w:t>
            </w:r>
          </w:p>
        </w:tc>
        <w:tc>
          <w:tcPr>
            <w:tcW w:type="dxa" w:w="3168"/>
            <w:vAlign w:val="center"/>
            <w:shd w:fill="F1F5F7"/>
          </w:tcPr>
          <w:p>
            <w:pPr>
              <w:spacing w:after="0" w:line="264" w:lineRule="auto"/>
            </w:pPr>
            <w:r>
              <w:rPr>
                <w:rFonts w:ascii="Golos Text" w:hAnsi="Golos Text" w:cs="Golos Text"/>
                <w:b w:val="0"/>
                <w:color w:val="000000"/>
                <w:sz w:val="19"/>
                <w:lang w:val="en-US"/>
                <w:rtl w:val="0"/>
              </w:rPr>
              <w:t>106.925 s</w:t>
            </w:r>
          </w:p>
        </w:tc>
        <w:tc>
          <w:tcPr>
            <w:tcW w:type="dxa" w:w="3110"/>
            <w:vAlign w:val="center"/>
            <w:shd w:fill="F1F5F7"/>
          </w:tcPr>
          <w:p>
            <w:pPr>
              <w:spacing w:after="0" w:line="264" w:lineRule="auto"/>
            </w:pPr>
            <w:r>
              <w:rPr>
                <w:rFonts w:ascii="Golos Text" w:hAnsi="Golos Text" w:cs="Golos Text"/>
                <w:b w:val="0"/>
                <w:color w:val="000000"/>
                <w:sz w:val="19"/>
                <w:lang w:val="en-US"/>
                <w:rtl w:val="0"/>
              </w:rPr>
              <w:t>199.90 m</w:t>
            </w:r>
          </w:p>
        </w:tc>
      </w:tr>
    </w:tbl>
    <w:p>
      <w:pPr>
        <w:spacing w:after="0" w:line="60" w:lineRule="exact"/>
      </w:pPr>
    </w:p>
    <w:p>
      <w:r>
        <w:drawing>
          <wp:inline xmlns:a="http://schemas.openxmlformats.org/drawingml/2006/main" xmlns:pic="http://schemas.openxmlformats.org/drawingml/2006/picture">
            <wp:extent cx="6455664" cy="1645561"/>
            <wp:docPr id="1" name="Picture 1"/>
            <wp:cNvGraphicFramePr>
              <a:graphicFrameLocks noChangeAspect="1"/>
            </wp:cNvGraphicFramePr>
            <a:graphic>
              <a:graphicData uri="http://schemas.openxmlformats.org/drawingml/2006/picture">
                <pic:pic>
                  <pic:nvPicPr>
                    <pic:cNvPr id="0" name="response-evidence.png"/>
                    <pic:cNvPicPr/>
                  </pic:nvPicPr>
                  <pic:blipFill>
                    <a:blip r:embed="rId11"/>
                    <a:stretch>
                      <a:fillRect/>
                    </a:stretch>
                  </pic:blipFill>
                  <pic:spPr>
                    <a:xfrm>
                      <a:off x="0" y="0"/>
                      <a:ext cx="6455664" cy="1645561"/>
                    </a:xfrm>
                    <a:prstGeom prst="rect"/>
                  </pic:spPr>
                </pic:pic>
              </a:graphicData>
            </a:graphic>
          </wp:inline>
        </w:drawing>
      </w:r>
    </w:p>
    <w:p>
      <w:pPr>
        <w:widowControl/>
        <w:spacing w:after="120" w:line="274" w:lineRule="auto"/>
        <w:bidi w:val="0"/>
      </w:pPr>
      <w:r>
        <w:rPr>
          <w:rFonts w:ascii="Golos Text" w:hAnsi="Golos Text" w:cs="Golos Text"/>
          <w:b w:val="0"/>
          <w:color w:val="000000"/>
          <w:sz w:val="20"/>
          <w:lang w:val="en-US"/>
          <w:rtl w:val="0"/>
        </w:rPr>
        <w:t>In this flight, capture occurred at 99.96 m with 7.42 m/s² downward acceleration. Stabilization was confirmed at 197.29 m, followed about 5.02 s later by the parachute request. RCOU and ARM verify motor cut and disarm. The table shows supervisor request time; actuator output follows its configured delay.</w:t>
      </w:r>
    </w:p>
    <w:p>
      <w:pPr>
        <w:widowControl/>
        <w:spacing w:after="120" w:line="274" w:lineRule="auto"/>
        <w:bidi w:val="0"/>
      </w:pPr>
      <w:r>
        <w:rPr>
          <w:rFonts w:ascii="Golos Text" w:hAnsi="Golos Text" w:cs="Golos Text"/>
          <w:b w:val="0"/>
          <w:color w:val="000000"/>
          <w:sz w:val="19"/>
          <w:lang w:val="en-US"/>
          <w:rtl w:val="0"/>
        </w:rPr>
        <w:t>https://github.com/saeednikakhtar/rescue-flight-lab</w:t>
      </w:r>
    </w:p>
    <w:p>
      <w:r>
        <w:br w:type="page"/>
      </w:r>
    </w:p>
    <w:p>
      <w:pPr>
        <w:pStyle w:val="Heading1"/>
        <w:keepNext/>
        <w:widowControl/>
        <w:spacing w:after="100" w:line="274" w:lineRule="auto" w:before="180"/>
        <w:bidi w:val="0"/>
      </w:pPr>
      <w:r>
        <w:rPr>
          <w:rFonts w:ascii="Golos Text" w:hAnsi="Golos Text" w:cs="Golos Text"/>
          <w:b/>
          <w:color w:val="000000"/>
          <w:sz w:val="30"/>
          <w:lang w:val="en-US"/>
          <w:rtl w:val="0"/>
        </w:rPr>
        <w:t>7 SITL scenarios</w:t>
      </w:r>
    </w:p>
    <w:p>
      <w:pPr>
        <w:widowControl/>
        <w:spacing w:after="120" w:line="274" w:lineRule="auto"/>
        <w:bidi w:val="0"/>
      </w:pPr>
      <w:r>
        <w:rPr>
          <w:rFonts w:ascii="Golos Text" w:hAnsi="Golos Text" w:cs="Golos Text"/>
          <w:b w:val="0"/>
          <w:color w:val="000000"/>
          <w:sz w:val="22"/>
          <w:lang w:val="en-US"/>
          <w:rtl w:val="0"/>
        </w:rPr>
        <w:t>All seven required scenarios passed on the supplied binary. Scenario 2 was flown separately from MANUAL and AUTO, so the acceptance set contains eight flights. Results are checked against the original BIN using RSC, MODE, TECS, RCOU and ARM.</w:t>
      </w:r>
    </w:p>
    <w:tbl>
      <w:tblPr>
        <w:tblW w:type="auto" w:w="0"/>
        <w:jc w:val="left"/>
        <w:tblLayout w:type="fixed"/>
        <w:tblLook w:firstColumn="1" w:firstRow="1" w:lastColumn="0" w:lastRow="0" w:noHBand="0" w:noVBand="1" w:val="04A0"/>
        <w:bidiVisual w:val="0"/>
        <w:tblBorders>
          <w:top w:val="single" w:sz="4" w:color="D9D9D9"/>
          <w:left w:val="single" w:sz="4" w:color="D9D9D9"/>
          <w:bottom w:val="single" w:sz="4" w:color="D9D9D9"/>
          <w:right w:val="single" w:sz="4" w:color="D9D9D9"/>
          <w:insideH w:val="single" w:sz="4" w:color="D9D9D9"/>
          <w:insideV w:val="single" w:sz="4" w:color="D9D9D9"/>
        </w:tblBorders>
        <w:tblCellMar>
          <w:top w:w="75" w:type="dxa"/>
          <w:bottom w:w="75" w:type="dxa"/>
          <w:left w:w="95" w:type="dxa"/>
          <w:right w:w="95" w:type="dxa"/>
        </w:tblCellMar>
      </w:tblPr>
      <w:tblGrid>
        <w:gridCol w:w="576"/>
        <w:gridCol w:w="3053"/>
        <w:gridCol w:w="6538"/>
      </w:tblGrid>
      <w:tr>
        <w:trPr>
          <w:cantSplit/>
          <w:tblHeader w:val="1"/>
        </w:trPr>
        <w:tc>
          <w:tcPr>
            <w:tcW w:type="dxa" w:w="576"/>
            <w:vAlign w:val="center"/>
            <w:shd w:fill="163B50"/>
          </w:tcPr>
          <w:p>
            <w:pPr>
              <w:spacing w:after="0" w:line="264" w:lineRule="auto"/>
            </w:pPr>
            <w:r>
              <w:rPr>
                <w:rFonts w:ascii="Golos Text" w:hAnsi="Golos Text" w:cs="Golos Text"/>
                <w:b/>
                <w:color w:val="FFFFFF"/>
                <w:sz w:val="19"/>
                <w:lang w:val="en-US"/>
                <w:rtl w:val="0"/>
              </w:rPr>
              <w:t>No.</w:t>
            </w:r>
          </w:p>
        </w:tc>
        <w:tc>
          <w:tcPr>
            <w:tcW w:type="dxa" w:w="3053"/>
            <w:vAlign w:val="center"/>
            <w:shd w:fill="163B50"/>
          </w:tcPr>
          <w:p>
            <w:pPr>
              <w:spacing w:after="0" w:line="264" w:lineRule="auto"/>
            </w:pPr>
            <w:r>
              <w:rPr>
                <w:rFonts w:ascii="Golos Text" w:hAnsi="Golos Text" w:cs="Golos Text"/>
                <w:b/>
                <w:color w:val="FFFFFF"/>
                <w:sz w:val="19"/>
                <w:lang w:val="en-US"/>
                <w:rtl w:val="0"/>
              </w:rPr>
              <w:t>Required scenario</w:t>
            </w:r>
          </w:p>
        </w:tc>
        <w:tc>
          <w:tcPr>
            <w:tcW w:type="dxa" w:w="6538"/>
            <w:vAlign w:val="center"/>
            <w:shd w:fill="163B50"/>
          </w:tcPr>
          <w:p>
            <w:pPr>
              <w:spacing w:after="0" w:line="264" w:lineRule="auto"/>
            </w:pPr>
            <w:r>
              <w:rPr>
                <w:rFonts w:ascii="Golos Text" w:hAnsi="Golos Text" w:cs="Golos Text"/>
                <w:b/>
                <w:color w:val="FFFFFF"/>
                <w:sz w:val="19"/>
                <w:lang w:val="en-US"/>
                <w:rtl w:val="0"/>
              </w:rPr>
              <w:t>Recorded result</w:t>
            </w:r>
          </w:p>
        </w:tc>
      </w:tr>
      <w:tr>
        <w:trPr>
          <w:cantSplit/>
        </w:trPr>
        <w:tc>
          <w:tcPr>
            <w:tcW w:type="dxa" w:w="576"/>
            <w:vAlign w:val="center"/>
            <w:shd w:fill="FFFFFF"/>
          </w:tcPr>
          <w:p>
            <w:pPr>
              <w:spacing w:after="0" w:line="264" w:lineRule="auto"/>
            </w:pPr>
            <w:r>
              <w:rPr>
                <w:rFonts w:ascii="Golos Text" w:hAnsi="Golos Text" w:cs="Golos Text"/>
                <w:b w:val="0"/>
                <w:color w:val="000000"/>
                <w:sz w:val="19"/>
                <w:lang w:val="en-US"/>
                <w:rtl w:val="0"/>
              </w:rPr>
              <w:t>1</w:t>
            </w:r>
          </w:p>
        </w:tc>
        <w:tc>
          <w:tcPr>
            <w:tcW w:type="dxa" w:w="3053"/>
            <w:vAlign w:val="center"/>
            <w:shd w:fill="FFFFFF"/>
          </w:tcPr>
          <w:p>
            <w:pPr>
              <w:spacing w:after="0" w:line="264" w:lineRule="auto"/>
            </w:pPr>
            <w:r>
              <w:rPr>
                <w:rFonts w:ascii="Golos Text" w:hAnsi="Golos Text" w:cs="Golos Text"/>
                <w:b w:val="0"/>
                <w:color w:val="000000"/>
                <w:sz w:val="19"/>
                <w:lang w:val="en-US"/>
                <w:rtl w:val="0"/>
              </w:rPr>
              <w:t>Induced dive below warning height</w:t>
            </w:r>
          </w:p>
        </w:tc>
        <w:tc>
          <w:tcPr>
            <w:tcW w:type="dxa" w:w="6538"/>
            <w:vAlign w:val="center"/>
            <w:shd w:fill="FFFFFF"/>
          </w:tcPr>
          <w:p>
            <w:pPr>
              <w:spacing w:after="0" w:line="264" w:lineRule="auto"/>
            </w:pPr>
            <w:r>
              <w:rPr>
                <w:rFonts w:ascii="Golos Text" w:hAnsi="Golos Text" w:cs="Golos Text"/>
                <w:b w:val="0"/>
                <w:color w:val="000000"/>
                <w:sz w:val="19"/>
                <w:lang w:val="en-US"/>
                <w:rtl w:val="0"/>
              </w:rPr>
              <w:t>WARNING below 200 m with qualifying acceleration; no forced mode change or control capture.</w:t>
            </w:r>
          </w:p>
        </w:tc>
      </w:tr>
      <w:tr>
        <w:trPr>
          <w:cantSplit/>
        </w:trPr>
        <w:tc>
          <w:tcPr>
            <w:tcW w:type="dxa" w:w="576"/>
            <w:vAlign w:val="center"/>
            <w:shd w:fill="F1F5F7"/>
          </w:tcPr>
          <w:p>
            <w:pPr>
              <w:spacing w:after="0" w:line="264" w:lineRule="auto"/>
            </w:pPr>
            <w:r>
              <w:rPr>
                <w:rFonts w:ascii="Golos Text" w:hAnsi="Golos Text" w:cs="Golos Text"/>
                <w:b w:val="0"/>
                <w:color w:val="000000"/>
                <w:sz w:val="19"/>
                <w:lang w:val="en-US"/>
                <w:rtl w:val="0"/>
              </w:rPr>
              <w:t>2</w:t>
            </w:r>
          </w:p>
        </w:tc>
        <w:tc>
          <w:tcPr>
            <w:tcW w:type="dxa" w:w="3053"/>
            <w:vAlign w:val="center"/>
            <w:shd w:fill="F1F5F7"/>
          </w:tcPr>
          <w:p>
            <w:pPr>
              <w:spacing w:after="0" w:line="264" w:lineRule="auto"/>
            </w:pPr>
            <w:r>
              <w:rPr>
                <w:rFonts w:ascii="Golos Text" w:hAnsi="Golos Text" w:cs="Golos Text"/>
                <w:b w:val="0"/>
                <w:color w:val="000000"/>
                <w:sz w:val="19"/>
                <w:lang w:val="en-US"/>
                <w:rtl w:val="0"/>
              </w:rPr>
              <w:t>Continued falling below capture height</w:t>
            </w:r>
          </w:p>
        </w:tc>
        <w:tc>
          <w:tcPr>
            <w:tcW w:type="dxa" w:w="6538"/>
            <w:vAlign w:val="center"/>
            <w:shd w:fill="F1F5F7"/>
          </w:tcPr>
          <w:p>
            <w:pPr>
              <w:spacing w:after="0" w:line="264" w:lineRule="auto"/>
            </w:pPr>
            <w:r>
              <w:rPr>
                <w:rFonts w:ascii="Golos Text" w:hAnsi="Golos Text" w:cs="Golos Text"/>
                <w:b w:val="0"/>
                <w:color w:val="000000"/>
                <w:sz w:val="19"/>
                <w:lang w:val="en-US"/>
                <w:rtl w:val="0"/>
              </w:rPr>
              <w:t>Automatic capture from MANUAL at 99.52 m and AUTO at 99.71 m; both exceeded 5 m/s² down acceleration.</w:t>
            </w:r>
          </w:p>
        </w:tc>
      </w:tr>
      <w:tr>
        <w:trPr>
          <w:cantSplit/>
        </w:trPr>
        <w:tc>
          <w:tcPr>
            <w:tcW w:type="dxa" w:w="576"/>
            <w:vAlign w:val="center"/>
            <w:shd w:fill="FFFFFF"/>
          </w:tcPr>
          <w:p>
            <w:pPr>
              <w:spacing w:after="0" w:line="264" w:lineRule="auto"/>
            </w:pPr>
            <w:r>
              <w:rPr>
                <w:rFonts w:ascii="Golos Text" w:hAnsi="Golos Text" w:cs="Golos Text"/>
                <w:b w:val="0"/>
                <w:color w:val="000000"/>
                <w:sz w:val="19"/>
                <w:lang w:val="en-US"/>
                <w:rtl w:val="0"/>
              </w:rPr>
              <w:t>3</w:t>
            </w:r>
          </w:p>
        </w:tc>
        <w:tc>
          <w:tcPr>
            <w:tcW w:type="dxa" w:w="3053"/>
            <w:vAlign w:val="center"/>
            <w:shd w:fill="FFFFFF"/>
          </w:tcPr>
          <w:p>
            <w:pPr>
              <w:spacing w:after="0" w:line="264" w:lineRule="auto"/>
            </w:pPr>
            <w:r>
              <w:rPr>
                <w:rFonts w:ascii="Golos Text" w:hAnsi="Golos Text" w:cs="Golos Text"/>
                <w:b w:val="0"/>
                <w:color w:val="000000"/>
                <w:sz w:val="19"/>
                <w:lang w:val="en-US"/>
                <w:rtl w:val="0"/>
              </w:rPr>
              <w:t>Recovery and stable level flight</w:t>
            </w:r>
          </w:p>
        </w:tc>
        <w:tc>
          <w:tcPr>
            <w:tcW w:type="dxa" w:w="6538"/>
            <w:vAlign w:val="center"/>
            <w:shd w:fill="FFFFFF"/>
          </w:tcPr>
          <w:p>
            <w:pPr>
              <w:spacing w:after="0" w:line="264" w:lineRule="auto"/>
            </w:pPr>
            <w:r>
              <w:rPr>
                <w:rFonts w:ascii="Golos Text" w:hAnsi="Golos Text" w:cs="Golos Text"/>
                <w:b w:val="0"/>
                <w:color w:val="000000"/>
                <w:sz w:val="19"/>
                <w:lang w:val="en-US"/>
                <w:rtl w:val="0"/>
              </w:rPr>
              <w:t>Existing TECS reached the 200 m target band and met stability criteria without crossing the model minimum airspeed.</w:t>
            </w:r>
          </w:p>
        </w:tc>
      </w:tr>
      <w:tr>
        <w:trPr>
          <w:cantSplit/>
        </w:trPr>
        <w:tc>
          <w:tcPr>
            <w:tcW w:type="dxa" w:w="576"/>
            <w:vAlign w:val="center"/>
            <w:shd w:fill="F1F5F7"/>
          </w:tcPr>
          <w:p>
            <w:pPr>
              <w:spacing w:after="0" w:line="264" w:lineRule="auto"/>
            </w:pPr>
            <w:r>
              <w:rPr>
                <w:rFonts w:ascii="Golos Text" w:hAnsi="Golos Text" w:cs="Golos Text"/>
                <w:b w:val="0"/>
                <w:color w:val="000000"/>
                <w:sz w:val="19"/>
                <w:lang w:val="en-US"/>
                <w:rtl w:val="0"/>
              </w:rPr>
              <w:t>4</w:t>
            </w:r>
          </w:p>
        </w:tc>
        <w:tc>
          <w:tcPr>
            <w:tcW w:type="dxa" w:w="3053"/>
            <w:vAlign w:val="center"/>
            <w:shd w:fill="F1F5F7"/>
          </w:tcPr>
          <w:p>
            <w:pPr>
              <w:spacing w:after="0" w:line="264" w:lineRule="auto"/>
            </w:pPr>
            <w:r>
              <w:rPr>
                <w:rFonts w:ascii="Golos Text" w:hAnsi="Golos Text" w:cs="Golos Text"/>
                <w:b w:val="0"/>
                <w:color w:val="000000"/>
                <w:sz w:val="19"/>
                <w:lang w:val="en-US"/>
                <w:rtl w:val="0"/>
              </w:rPr>
              <w:t>Pilot selects FBWA within 5 s</w:t>
            </w:r>
          </w:p>
        </w:tc>
        <w:tc>
          <w:tcPr>
            <w:tcW w:type="dxa" w:w="6538"/>
            <w:vAlign w:val="center"/>
            <w:shd w:fill="F1F5F7"/>
          </w:tcPr>
          <w:p>
            <w:pPr>
              <w:spacing w:after="0" w:line="264" w:lineRule="auto"/>
            </w:pPr>
            <w:r>
              <w:rPr>
                <w:rFonts w:ascii="Golos Text" w:hAnsi="Golos Text" w:cs="Golos Text"/>
                <w:b w:val="0"/>
                <w:color w:val="000000"/>
                <w:sz w:val="19"/>
                <w:lang w:val="en-US"/>
                <w:rtl w:val="0"/>
              </w:rPr>
              <w:t>The post-stabilization mode change was accepted. The aircraft remained armed and the parachute stayed packed.</w:t>
            </w:r>
          </w:p>
        </w:tc>
      </w:tr>
      <w:tr>
        <w:trPr>
          <w:cantSplit/>
        </w:trPr>
        <w:tc>
          <w:tcPr>
            <w:tcW w:type="dxa" w:w="576"/>
            <w:vAlign w:val="center"/>
            <w:shd w:fill="FFFFFF"/>
          </w:tcPr>
          <w:p>
            <w:pPr>
              <w:spacing w:after="0" w:line="264" w:lineRule="auto"/>
            </w:pPr>
            <w:r>
              <w:rPr>
                <w:rFonts w:ascii="Golos Text" w:hAnsi="Golos Text" w:cs="Golos Text"/>
                <w:b w:val="0"/>
                <w:color w:val="000000"/>
                <w:sz w:val="19"/>
                <w:lang w:val="en-US"/>
                <w:rtl w:val="0"/>
              </w:rPr>
              <w:t>5</w:t>
            </w:r>
          </w:p>
        </w:tc>
        <w:tc>
          <w:tcPr>
            <w:tcW w:type="dxa" w:w="3053"/>
            <w:vAlign w:val="center"/>
            <w:shd w:fill="FFFFFF"/>
          </w:tcPr>
          <w:p>
            <w:pPr>
              <w:spacing w:after="0" w:line="264" w:lineRule="auto"/>
            </w:pPr>
            <w:r>
              <w:rPr>
                <w:rFonts w:ascii="Golos Text" w:hAnsi="Golos Text" w:cs="Golos Text"/>
                <w:b w:val="0"/>
                <w:color w:val="000000"/>
                <w:sz w:val="19"/>
                <w:lang w:val="en-US"/>
                <w:rtl w:val="0"/>
              </w:rPr>
              <w:t>No pilot response for more than 5 s</w:t>
            </w:r>
          </w:p>
        </w:tc>
        <w:tc>
          <w:tcPr>
            <w:tcW w:type="dxa" w:w="6538"/>
            <w:vAlign w:val="center"/>
            <w:shd w:fill="FFFFFF"/>
          </w:tcPr>
          <w:p>
            <w:pPr>
              <w:spacing w:after="0" w:line="264" w:lineRule="auto"/>
            </w:pPr>
            <w:r>
              <w:rPr>
                <w:rFonts w:ascii="Golos Text" w:hAnsi="Golos Text" w:cs="Golos Text"/>
                <w:b w:val="0"/>
                <w:color w:val="000000"/>
                <w:sz w:val="19"/>
                <w:lang w:val="en-US"/>
                <w:rtl w:val="0"/>
              </w:rPr>
              <w:t>AP_Parachute request, release output, motor cut and disarm were confirmed.</w:t>
            </w:r>
          </w:p>
        </w:tc>
      </w:tr>
      <w:tr>
        <w:trPr>
          <w:cantSplit/>
        </w:trPr>
        <w:tc>
          <w:tcPr>
            <w:tcW w:type="dxa" w:w="576"/>
            <w:vAlign w:val="center"/>
            <w:shd w:fill="F1F5F7"/>
          </w:tcPr>
          <w:p>
            <w:pPr>
              <w:spacing w:after="0" w:line="264" w:lineRule="auto"/>
            </w:pPr>
            <w:r>
              <w:rPr>
                <w:rFonts w:ascii="Golos Text" w:hAnsi="Golos Text" w:cs="Golos Text"/>
                <w:b w:val="0"/>
                <w:color w:val="000000"/>
                <w:sz w:val="19"/>
                <w:lang w:val="en-US"/>
                <w:rtl w:val="0"/>
              </w:rPr>
              <w:t>6</w:t>
            </w:r>
          </w:p>
        </w:tc>
        <w:tc>
          <w:tcPr>
            <w:tcW w:type="dxa" w:w="3053"/>
            <w:vAlign w:val="center"/>
            <w:shd w:fill="F1F5F7"/>
          </w:tcPr>
          <w:p>
            <w:pPr>
              <w:spacing w:after="0" w:line="264" w:lineRule="auto"/>
            </w:pPr>
            <w:r>
              <w:rPr>
                <w:rFonts w:ascii="Golos Text" w:hAnsi="Golos Text" w:cs="Golos Text"/>
                <w:b w:val="0"/>
                <w:color w:val="000000"/>
                <w:sz w:val="19"/>
                <w:lang w:val="en-US"/>
                <w:rtl w:val="0"/>
              </w:rPr>
              <w:t>Unable to climb or still losing height</w:t>
            </w:r>
          </w:p>
        </w:tc>
        <w:tc>
          <w:tcPr>
            <w:tcW w:type="dxa" w:w="6538"/>
            <w:vAlign w:val="center"/>
            <w:shd w:fill="F1F5F7"/>
          </w:tcPr>
          <w:p>
            <w:pPr>
              <w:spacing w:after="0" w:line="264" w:lineRule="auto"/>
            </w:pPr>
            <w:r>
              <w:rPr>
                <w:rFonts w:ascii="Golos Text" w:hAnsi="Golos Text" w:cs="Golos Text"/>
                <w:b w:val="0"/>
                <w:color w:val="000000"/>
                <w:sz w:val="19"/>
                <w:lang w:val="en-US"/>
                <w:rtl w:val="0"/>
              </w:rPr>
              <w:t>Engine failure was induced after capture. Insufficient progress requested the parachute at 73.54 m Home.</w:t>
            </w:r>
          </w:p>
        </w:tc>
      </w:tr>
      <w:tr>
        <w:trPr>
          <w:cantSplit/>
        </w:trPr>
        <w:tc>
          <w:tcPr>
            <w:tcW w:type="dxa" w:w="576"/>
            <w:vAlign w:val="center"/>
            <w:shd w:fill="FFFFFF"/>
          </w:tcPr>
          <w:p>
            <w:pPr>
              <w:spacing w:after="0" w:line="264" w:lineRule="auto"/>
            </w:pPr>
            <w:r>
              <w:rPr>
                <w:rFonts w:ascii="Golos Text" w:hAnsi="Golos Text" w:cs="Golos Text"/>
                <w:b w:val="0"/>
                <w:color w:val="000000"/>
                <w:sz w:val="19"/>
                <w:lang w:val="en-US"/>
                <w:rtl w:val="0"/>
              </w:rPr>
              <w:t>7</w:t>
            </w:r>
          </w:p>
        </w:tc>
        <w:tc>
          <w:tcPr>
            <w:tcW w:type="dxa" w:w="3053"/>
            <w:vAlign w:val="center"/>
            <w:shd w:fill="FFFFFF"/>
          </w:tcPr>
          <w:p>
            <w:pPr>
              <w:spacing w:after="0" w:line="264" w:lineRule="auto"/>
            </w:pPr>
            <w:r>
              <w:rPr>
                <w:rFonts w:ascii="Golos Text" w:hAnsi="Golos Text" w:cs="Golos Text"/>
                <w:b w:val="0"/>
                <w:color w:val="000000"/>
                <w:sz w:val="19"/>
                <w:lang w:val="en-US"/>
                <w:rtl w:val="0"/>
              </w:rPr>
              <w:t>RSC_ENABLE=0</w:t>
            </w:r>
          </w:p>
        </w:tc>
        <w:tc>
          <w:tcPr>
            <w:tcW w:type="dxa" w:w="6538"/>
            <w:vAlign w:val="center"/>
            <w:shd w:fill="FFFFFF"/>
          </w:tcPr>
          <w:p>
            <w:pPr>
              <w:spacing w:after="0" w:line="264" w:lineRule="auto"/>
            </w:pPr>
            <w:r>
              <w:rPr>
                <w:rFonts w:ascii="Golos Text" w:hAnsi="Golos Text" w:cs="Golos Text"/>
                <w:b w:val="0"/>
                <w:color w:val="000000"/>
                <w:sz w:val="19"/>
                <w:lang w:val="en-US"/>
                <w:rtl w:val="0"/>
              </w:rPr>
              <w:t>No rescue capture, warning or parachute action attributable to this supervisor was recorded.</w:t>
            </w:r>
          </w:p>
        </w:tc>
      </w:tr>
    </w:tbl>
    <w:p>
      <w:pPr>
        <w:spacing w:after="0" w:line="60" w:lineRule="exact"/>
      </w:pPr>
    </w:p>
    <w:p>
      <w:pPr>
        <w:widowControl/>
        <w:spacing w:after="120" w:line="274" w:lineRule="auto"/>
        <w:bidi w:val="0"/>
      </w:pPr>
      <w:r>
        <w:rPr>
          <w:rFonts w:ascii="Golos Text" w:hAnsi="Golos Text" w:cs="Golos Text"/>
          <w:b w:val="0"/>
          <w:color w:val="000000"/>
          <w:sz w:val="22"/>
          <w:lang w:val="en-US"/>
          <w:rtl w:val="0"/>
        </w:rPr>
        <w:t>Fourteen further native regressions cover ordinary takeoff and flight, brief transients, controlled descent, steady steep descent, successful and abandoned pull-outs, banked descent and engine failure. They are engineering coverage, not extra acceptance choices in the panel. One controlled-descent attempt reached the test harness approach timeout; a repeat with a longer allowance passed without a firmware change. Both records are retained.</w:t>
      </w:r>
    </w:p>
    <w:p>
      <w:pPr>
        <w:widowControl/>
        <w:spacing w:after="120" w:line="274" w:lineRule="auto"/>
        <w:bidi w:val="0"/>
      </w:pPr>
      <w:r>
        <w:rPr>
          <w:rFonts w:ascii="Golos Text" w:hAnsi="Golos Text" w:cs="Golos Text"/>
          <w:b w:val="0"/>
          <w:color w:val="000000"/>
          <w:sz w:val="22"/>
          <w:lang w:val="en-US"/>
          <w:rtl w:val="0"/>
        </w:rPr>
        <w:t>Videos replay recorded simulator data. A separate repeat of the no-response scenario continues through full modeled canopy inflation and model ground contact. It does not increase the seven-scenario or eight-flight acceptance count.</w:t>
      </w:r>
    </w:p>
    <w:p>
      <w:pPr>
        <w:widowControl/>
        <w:spacing w:after="120" w:line="274" w:lineRule="auto"/>
        <w:bidi w:val="0"/>
      </w:pPr>
      <w:r>
        <w:rPr>
          <w:rFonts w:ascii="Golos Text" w:hAnsi="Golos Text" w:cs="Golos Text"/>
          <w:b w:val="0"/>
          <w:color w:val="000000"/>
          <w:sz w:val="22"/>
          <w:lang w:val="en-US"/>
          <w:rtl w:val="0"/>
        </w:rPr>
        <w:t>low-height-verification.json identifies the binary and checked conditions. Results apply to the supplied native model; they are not a physical-controller, real-parachute or variable-terrain qualification.</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Golos Text">
    <w:embedRegular r:id="rIdGolosRegular" w:fontKey="{B7095E03-782D-490F-BFB3-537B360CD329}"/>
    <w:embedBold r:id="rIdGolosBold" w:fontKey="{3C8A5B13-AFCF-42F9-AA2F-0A762623AB84}"/>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olos Text" w:hAnsi="Golos Text" w:cs="Golos Text"/>
        <w:b w:val="0"/>
        <w:color w:val="000000"/>
        <w:sz w:val="17"/>
        <w:lang w:val="en-US"/>
        <w:rtl w:val="0"/>
      </w:rPr>
      <w:t>RESCUE 3.0.1    Saeed Nik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val="1"/>
  <w:saveSubsetFonts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0"/>
    </w:pPr>
    <w:rPr>
      <w:rFonts w:ascii="Golos Text" w:hAnsi="Golos Text" w:cs="Golos Text"/>
      <w:color w:val="00000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bidi w:val="0"/>
    </w:pPr>
    <w:rPr>
      <w:rFonts w:ascii="Golos Text" w:hAnsi="Golos Text" w:cs="Golos Text"/>
      <w:color w:val="000000"/>
      <w:lang w:val="en-US"/>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bidi w:val="0"/>
    </w:pPr>
    <w:rPr>
      <w:rFonts w:ascii="Golos Text" w:hAnsi="Golos Text" w:cs="Golos Text"/>
      <w:color w:val="000000"/>
      <w:lang w:val="en-US"/>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bidi w:val="0"/>
    </w:pPr>
    <w:rPr>
      <w:rFonts w:asciiTheme="majorHAnsi" w:eastAsiaTheme="majorEastAsia" w:hAnsiTheme="majorHAnsi" w:cstheme="majorBidi" w:ascii="Golos Text" w:hAnsi="Golos Text" w:cs="Golos Text"/>
      <w:b/>
      <w:bCs/>
      <w:color w:val="000000"/>
      <w:sz w:val="28"/>
      <w:szCs w:val="28"/>
      <w:lang w:val="en-US"/>
    </w:rPr>
  </w:style>
  <w:style w:type="paragraph" w:styleId="Heading2">
    <w:name w:val="heading 2"/>
    <w:basedOn w:val="Normal"/>
    <w:next w:val="Normal"/>
    <w:link w:val="Heading2Char"/>
    <w:uiPriority w:val="9"/>
    <w:unhideWhenUsed/>
    <w:qFormat/>
    <w:rsid w:val="00FC693F"/>
    <w:pPr>
      <w:keepNext/>
      <w:keepLines/>
      <w:spacing w:before="200" w:after="0"/>
      <w:outlineLvl w:val="1"/>
      <w:bidi w:val="0"/>
    </w:pPr>
    <w:rPr>
      <w:rFonts w:asciiTheme="majorHAnsi" w:eastAsiaTheme="majorEastAsia" w:hAnsiTheme="majorHAnsi" w:cstheme="majorBidi" w:ascii="Golos Text" w:hAnsi="Golos Text" w:cs="Golos Text"/>
      <w:b/>
      <w:bCs/>
      <w:color w:val="000000"/>
      <w:sz w:val="26"/>
      <w:szCs w:val="26"/>
      <w:lang w:val="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bidi w:val="0"/>
    </w:pPr>
    <w:rPr>
      <w:rFonts w:asciiTheme="majorHAnsi" w:eastAsiaTheme="majorEastAsia" w:hAnsiTheme="majorHAnsi" w:cstheme="majorBidi" w:ascii="Golos Text" w:hAnsi="Golos Text" w:cs="Golos Text"/>
      <w:color w:val="000000"/>
      <w:spacing w:val="5"/>
      <w:kern w:val="28"/>
      <w:sz w:val="52"/>
      <w:szCs w:val="52"/>
      <w:lang w:val="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0"/>
    </w:pPr>
    <w:rPr>
      <w:rFonts w:asciiTheme="majorHAnsi" w:eastAsiaTheme="majorEastAsia" w:hAnsiTheme="majorHAnsi" w:cstheme="majorBidi" w:ascii="Golos Text" w:hAnsi="Golos Text" w:cs="Golos Text"/>
      <w:i/>
      <w:iCs/>
      <w:color w:val="000000"/>
      <w:spacing w:val="15"/>
      <w:sz w:val="24"/>
      <w:szCs w:val="24"/>
      <w:lang w:val="en-U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idi w:val="0"/>
    </w:pPr>
    <w:rPr>
      <w:rFonts w:ascii="Golos Text" w:hAnsi="Golos Text" w:cs="Golos Text"/>
      <w:b/>
      <w:bCs/>
      <w:color w:val="000000"/>
      <w:sz w:val="18"/>
      <w:szCs w:val="18"/>
      <w:lang w:val="en-US"/>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fontTable.xml.rels><?xml version='1.0' encoding='UTF-8' standalone='yes'?>
<Relationships xmlns="http://schemas.openxmlformats.org/package/2006/relationships"><Relationship Id="rIdGolosRegular" Type="http://schemas.openxmlformats.org/officeDocument/2006/relationships/font" Target="fonts/GolosText-Regular.odttf"/><Relationship Id="rIdGolosBold" Type="http://schemas.openxmlformats.org/officeDocument/2006/relationships/font" Target="fonts/GolosTex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the RESCUE specification</dc:title>
  <dc:subject>Implementation, decisions and native SITL evidence</dc:subject>
  <dc:creator>Saeed Nik</dc:creator>
  <cp:keywords/>
  <dc:description>generated by python-docx</dc:description>
  <cp:lastModifiedBy>Saeed Nik</cp:lastModifiedBy>
  <cp:revision>1</cp:revision>
  <dcterms:created xsi:type="dcterms:W3CDTF">2013-12-23T23:15:00Z</dcterms:created>
  <dcterms:modified xsi:type="dcterms:W3CDTF">2026-10-19T00:20:08Z</dcterms:modified>
  <cp:category/>
  <dc:language>en-US</dc:language>
</cp:coreProperties>
</file>